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A098C" w14:textId="77777777" w:rsidR="00B167EC" w:rsidRPr="00870BA6" w:rsidRDefault="000D23F5" w:rsidP="00902A39">
      <w:pPr>
        <w:pStyle w:val="Covertitle"/>
        <w:ind w:left="567"/>
        <w:rPr>
          <w:rFonts w:ascii="Century Gothic" w:hAnsi="Century Gothic" w:cs="Calibri"/>
          <w:sz w:val="22"/>
          <w:szCs w:val="22"/>
        </w:rPr>
      </w:pPr>
      <w:r w:rsidRPr="00870BA6">
        <w:rPr>
          <w:rFonts w:ascii="Century Gothic" w:hAnsi="Century Gothic" w:cs="Calibri"/>
          <w:sz w:val="22"/>
          <w:szCs w:val="22"/>
        </w:rPr>
        <w:t xml:space="preserve">Volunteer role </w:t>
      </w:r>
      <w:proofErr w:type="gramStart"/>
      <w:r w:rsidRPr="00870BA6">
        <w:rPr>
          <w:rFonts w:ascii="Century Gothic" w:hAnsi="Century Gothic" w:cs="Calibri"/>
          <w:sz w:val="22"/>
          <w:szCs w:val="22"/>
        </w:rPr>
        <w:t>description</w:t>
      </w:r>
      <w:proofErr w:type="gramEnd"/>
    </w:p>
    <w:p w14:paraId="6C35BBA7" w14:textId="2AA7CA17" w:rsidR="000D23F5" w:rsidRPr="00870BA6" w:rsidRDefault="000D23F5" w:rsidP="00902A39">
      <w:pPr>
        <w:ind w:left="567"/>
        <w:rPr>
          <w:rStyle w:val="Heading3Char"/>
          <w:rFonts w:ascii="Century Gothic" w:hAnsi="Century Gothic" w:cs="Calibri"/>
          <w:color w:val="auto"/>
          <w:sz w:val="22"/>
        </w:rPr>
      </w:pPr>
      <w:r w:rsidRPr="00870BA6">
        <w:rPr>
          <w:rStyle w:val="Heading3Char"/>
          <w:rFonts w:ascii="Century Gothic" w:hAnsi="Century Gothic" w:cs="Calibri"/>
          <w:color w:val="auto"/>
          <w:sz w:val="22"/>
        </w:rPr>
        <w:t xml:space="preserve"> </w:t>
      </w:r>
    </w:p>
    <w:tbl>
      <w:tblPr>
        <w:tblStyle w:val="LightList-Accent1"/>
        <w:tblW w:w="0" w:type="auto"/>
        <w:tblInd w:w="607" w:type="dxa"/>
        <w:tbl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single" w:sz="6" w:space="0" w:color="414042" w:themeColor="text1"/>
          <w:insideV w:val="single" w:sz="6" w:space="0" w:color="414042" w:themeColor="text1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0D23F5" w:rsidRPr="00870BA6" w14:paraId="41D3CCC3" w14:textId="77777777" w:rsidTr="176E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  <w:shd w:val="clear" w:color="auto" w:fill="D9D9D9" w:themeFill="background1" w:themeFillShade="D9"/>
          </w:tcPr>
          <w:p w14:paraId="646CED2D" w14:textId="77777777" w:rsidR="000D23F5" w:rsidRPr="00870BA6" w:rsidRDefault="000D23F5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  <w:t>Role Title</w:t>
            </w:r>
          </w:p>
        </w:tc>
      </w:tr>
      <w:tr w:rsidR="00E6283E" w:rsidRPr="00870BA6" w14:paraId="76E35353" w14:textId="77777777" w:rsidTr="176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632084" w14:textId="19010BE1" w:rsidR="00E6283E" w:rsidRPr="00870BA6" w:rsidRDefault="003E537C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>C</w:t>
            </w:r>
            <w:r w:rsidR="002923BE"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>ompanions in the Community</w:t>
            </w:r>
            <w:r w:rsidR="00D5958A"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 xml:space="preserve"> Surrey</w:t>
            </w:r>
            <w:r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 xml:space="preserve">, </w:t>
            </w:r>
            <w:r w:rsidR="00260DF9"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>s</w:t>
            </w:r>
            <w:r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>upporting those in their last year of life</w:t>
            </w:r>
            <w:r w:rsidR="00260DF9" w:rsidRPr="176E67CC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 xml:space="preserve"> in </w:t>
            </w:r>
            <w:r w:rsidR="008C5258">
              <w:rPr>
                <w:rStyle w:val="Heading3Char"/>
                <w:rFonts w:ascii="Century Gothic" w:hAnsi="Century Gothic" w:cs="Calibri"/>
                <w:sz w:val="22"/>
                <w:szCs w:val="22"/>
              </w:rPr>
              <w:t>care homes and nursing homes</w:t>
            </w:r>
          </w:p>
        </w:tc>
      </w:tr>
      <w:tr w:rsidR="00E6283E" w:rsidRPr="00870BA6" w14:paraId="645FB5C6" w14:textId="77777777" w:rsidTr="176E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9D9D9" w:themeFill="background1" w:themeFillShade="D9"/>
          </w:tcPr>
          <w:p w14:paraId="0A007C3C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FAABE9F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How often</w:t>
            </w:r>
          </w:p>
        </w:tc>
      </w:tr>
      <w:tr w:rsidR="00E6283E" w:rsidRPr="00870BA6" w14:paraId="2FEF237D" w14:textId="77777777" w:rsidTr="176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6CD48DE" w14:textId="77FE1DE9" w:rsidR="00E6283E" w:rsidRPr="00870BA6" w:rsidRDefault="0067279A" w:rsidP="00AA7156">
            <w:pPr>
              <w:tabs>
                <w:tab w:val="left" w:pos="1575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176E67CC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Community Based</w:t>
            </w:r>
            <w:r w:rsidR="002923BE" w:rsidRPr="176E67CC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 xml:space="preserve">, </w:t>
            </w:r>
            <w:r w:rsidR="2A59F4D8" w:rsidRPr="176E67CC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Surrey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71419E" w14:textId="58A15B7D" w:rsidR="00E6283E" w:rsidRPr="00870BA6" w:rsidRDefault="0067279A" w:rsidP="00AA7156">
            <w:pPr>
              <w:tabs>
                <w:tab w:val="left" w:pos="1843"/>
              </w:tabs>
              <w:spacing w:before="180" w:after="120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  <w:t>Approximately 3 hours per week</w:t>
            </w:r>
          </w:p>
        </w:tc>
      </w:tr>
      <w:tr w:rsidR="00E6283E" w:rsidRPr="00870BA6" w14:paraId="337476C4" w14:textId="77777777" w:rsidTr="176E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9D9D9" w:themeFill="background1" w:themeFillShade="D9"/>
          </w:tcPr>
          <w:p w14:paraId="04314B21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  <w:t xml:space="preserve">How long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21BE6DC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 xml:space="preserve">Minimum age </w:t>
            </w:r>
          </w:p>
        </w:tc>
      </w:tr>
      <w:tr w:rsidR="00E6283E" w:rsidRPr="00870BA6" w14:paraId="250D7471" w14:textId="77777777" w:rsidTr="176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5FD05F6" w14:textId="3D4901F9" w:rsidR="00E6283E" w:rsidRPr="00870BA6" w:rsidRDefault="00081344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4D28E315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 xml:space="preserve">Initially the Service is a </w:t>
            </w:r>
            <w:r w:rsidR="3D2462E1" w:rsidRPr="4D28E315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3-month</w:t>
            </w:r>
            <w:r w:rsidRPr="4D28E315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 xml:space="preserve"> pilot, however we hope it will continue past this.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DA7028" w14:textId="58DDA611" w:rsidR="00E6283E" w:rsidRPr="00870BA6" w:rsidRDefault="0067279A" w:rsidP="00AA7156">
            <w:pPr>
              <w:tabs>
                <w:tab w:val="left" w:pos="1843"/>
              </w:tabs>
              <w:spacing w:before="180" w:after="120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E6283E" w:rsidRPr="00870BA6" w14:paraId="0EFCC786" w14:textId="77777777" w:rsidTr="176E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9D9D9" w:themeFill="background1" w:themeFillShade="D9"/>
          </w:tcPr>
          <w:p w14:paraId="1038D896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/>
                <w:bCs w:val="0"/>
                <w:color w:val="auto"/>
                <w:sz w:val="22"/>
                <w:szCs w:val="22"/>
              </w:rPr>
              <w:t>Disclosure checks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FD9BB8B" w14:textId="77777777" w:rsidR="00E6283E" w:rsidRPr="00870BA6" w:rsidRDefault="00E6283E" w:rsidP="00AA7156">
            <w:pPr>
              <w:tabs>
                <w:tab w:val="left" w:pos="1843"/>
              </w:tabs>
              <w:spacing w:before="180" w:after="120"/>
              <w:ind w:left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Is driving essential for the role?</w:t>
            </w:r>
          </w:p>
        </w:tc>
      </w:tr>
      <w:tr w:rsidR="00E6283E" w:rsidRPr="00870BA6" w14:paraId="4F4AB438" w14:textId="77777777" w:rsidTr="176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27F1542" w14:textId="22A6BC07" w:rsidR="00E6283E" w:rsidRPr="00870BA6" w:rsidRDefault="0067279A" w:rsidP="00AA7156">
            <w:pPr>
              <w:tabs>
                <w:tab w:val="left" w:pos="1843"/>
              </w:tabs>
              <w:spacing w:before="180" w:after="120"/>
              <w:ind w:left="273"/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color w:val="auto"/>
                <w:sz w:val="22"/>
                <w:szCs w:val="22"/>
              </w:rPr>
              <w:t>Yes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5F3395" w14:textId="0DFFD83A" w:rsidR="00E6283E" w:rsidRPr="00870BA6" w:rsidRDefault="00AB46F3" w:rsidP="00AA7156">
            <w:pPr>
              <w:tabs>
                <w:tab w:val="left" w:pos="1843"/>
              </w:tabs>
              <w:spacing w:before="180" w:after="120"/>
              <w:ind w:left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</w:pPr>
            <w:r w:rsidRPr="00870BA6">
              <w:rPr>
                <w:rStyle w:val="Heading3Char"/>
                <w:rFonts w:ascii="Century Gothic" w:hAnsi="Century Gothic" w:cs="Calibri"/>
                <w:b w:val="0"/>
                <w:bCs/>
                <w:color w:val="auto"/>
                <w:sz w:val="22"/>
                <w:szCs w:val="22"/>
              </w:rPr>
              <w:t>Preferred but do contact us if not</w:t>
            </w:r>
          </w:p>
        </w:tc>
      </w:tr>
    </w:tbl>
    <w:p w14:paraId="7FF0A10E" w14:textId="77777777" w:rsidR="000D23F5" w:rsidRPr="00870BA6" w:rsidRDefault="000D23F5" w:rsidP="00857BBC">
      <w:pPr>
        <w:pStyle w:val="Coverdate"/>
        <w:spacing w:before="0"/>
        <w:ind w:left="567"/>
        <w:rPr>
          <w:rFonts w:ascii="Century Gothic" w:hAnsi="Century Gothic" w:cs="Calibri"/>
          <w:sz w:val="22"/>
          <w:szCs w:val="22"/>
          <w:u w:val="single"/>
        </w:rPr>
      </w:pPr>
    </w:p>
    <w:p w14:paraId="5E7BA342" w14:textId="77777777" w:rsidR="00265F27" w:rsidRPr="00870BA6" w:rsidRDefault="00265F27" w:rsidP="00857BBC">
      <w:pPr>
        <w:spacing w:after="0" w:line="240" w:lineRule="auto"/>
        <w:ind w:left="567"/>
        <w:rPr>
          <w:rFonts w:ascii="Century Gothic" w:hAnsi="Century Gothic" w:cs="Calibri"/>
          <w:b/>
        </w:rPr>
      </w:pPr>
    </w:p>
    <w:p w14:paraId="13F77228" w14:textId="14977B16" w:rsidR="00162429" w:rsidRPr="00870BA6" w:rsidRDefault="00081344" w:rsidP="00857BBC">
      <w:pPr>
        <w:spacing w:after="0" w:line="240" w:lineRule="auto"/>
        <w:ind w:left="567"/>
        <w:rPr>
          <w:rFonts w:ascii="Century Gothic" w:hAnsi="Century Gothic" w:cs="Calibri"/>
          <w:b/>
        </w:rPr>
      </w:pPr>
      <w:r w:rsidRPr="00870BA6">
        <w:rPr>
          <w:rFonts w:ascii="Century Gothic" w:hAnsi="Century Gothic" w:cs="Calibri"/>
          <w:b/>
        </w:rPr>
        <w:t>Service Overview</w:t>
      </w:r>
    </w:p>
    <w:p w14:paraId="51DD22B8" w14:textId="77777777" w:rsidR="00C5766A" w:rsidRPr="00870BA6" w:rsidRDefault="00C5766A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14A10D9D" w14:textId="676D8464" w:rsidR="00081344" w:rsidRPr="00870BA6" w:rsidRDefault="006C6211" w:rsidP="176E67CC">
      <w:pPr>
        <w:spacing w:after="0" w:line="240" w:lineRule="auto"/>
        <w:ind w:left="567" w:right="424"/>
        <w:rPr>
          <w:rFonts w:ascii="Century Gothic" w:hAnsi="Century Gothic" w:cs="Calibri"/>
        </w:rPr>
      </w:pPr>
      <w:r w:rsidRPr="176E67CC">
        <w:rPr>
          <w:rFonts w:ascii="Century Gothic" w:hAnsi="Century Gothic" w:cs="Calibri"/>
        </w:rPr>
        <w:t xml:space="preserve">Marie Curie </w:t>
      </w:r>
      <w:r w:rsidR="00AD765A" w:rsidRPr="176E67CC">
        <w:rPr>
          <w:rFonts w:ascii="Century Gothic" w:hAnsi="Century Gothic" w:cs="Calibri"/>
        </w:rPr>
        <w:t>is</w:t>
      </w:r>
      <w:r w:rsidRPr="176E67CC">
        <w:rPr>
          <w:rFonts w:ascii="Century Gothic" w:hAnsi="Century Gothic" w:cs="Calibri"/>
        </w:rPr>
        <w:t xml:space="preserve"> piloting a Companions in the Community Service</w:t>
      </w:r>
      <w:r w:rsidR="00435C94" w:rsidRPr="176E67CC">
        <w:rPr>
          <w:rFonts w:ascii="Century Gothic" w:hAnsi="Century Gothic" w:cs="Calibri"/>
        </w:rPr>
        <w:t xml:space="preserve"> to support those in their last year of life</w:t>
      </w:r>
      <w:r w:rsidR="008C5258">
        <w:rPr>
          <w:rFonts w:ascii="Century Gothic" w:hAnsi="Century Gothic" w:cs="Calibri"/>
        </w:rPr>
        <w:t xml:space="preserve"> in care/nursing homes.</w:t>
      </w:r>
    </w:p>
    <w:p w14:paraId="768FF63F" w14:textId="77777777" w:rsidR="00435C94" w:rsidRPr="00870BA6" w:rsidRDefault="00435C94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25BB5EE6" w14:textId="47F149AF" w:rsidR="00F52E9F" w:rsidRPr="00870BA6" w:rsidRDefault="00435C94" w:rsidP="4D28E315">
      <w:pPr>
        <w:spacing w:after="0" w:line="240" w:lineRule="auto"/>
        <w:ind w:left="567" w:right="424"/>
        <w:rPr>
          <w:rFonts w:ascii="Century Gothic" w:hAnsi="Century Gothic" w:cs="Calibri"/>
        </w:rPr>
      </w:pPr>
      <w:r w:rsidRPr="176E67CC">
        <w:rPr>
          <w:rFonts w:ascii="Century Gothic" w:hAnsi="Century Gothic" w:cs="Calibri"/>
        </w:rPr>
        <w:t xml:space="preserve">The Service will </w:t>
      </w:r>
      <w:r w:rsidR="473910DA" w:rsidRPr="176E67CC">
        <w:rPr>
          <w:rFonts w:ascii="Century Gothic" w:hAnsi="Century Gothic" w:cs="Calibri"/>
        </w:rPr>
        <w:t>complement</w:t>
      </w:r>
      <w:r w:rsidRPr="176E67CC">
        <w:rPr>
          <w:rFonts w:ascii="Century Gothic" w:hAnsi="Century Gothic" w:cs="Calibri"/>
        </w:rPr>
        <w:t xml:space="preserve"> the support already provided by the </w:t>
      </w:r>
      <w:r w:rsidR="00C70C30">
        <w:rPr>
          <w:rFonts w:ascii="Century Gothic" w:hAnsi="Century Gothic" w:cs="Calibri"/>
        </w:rPr>
        <w:t>Nursing</w:t>
      </w:r>
      <w:r w:rsidRPr="176E67CC">
        <w:rPr>
          <w:rFonts w:ascii="Century Gothic" w:hAnsi="Century Gothic" w:cs="Calibri"/>
        </w:rPr>
        <w:t xml:space="preserve"> Team, and local community service, providing end of life expertise to patients and their circle of support</w:t>
      </w:r>
      <w:r w:rsidR="00AD765A" w:rsidRPr="176E67CC">
        <w:rPr>
          <w:rFonts w:ascii="Century Gothic" w:hAnsi="Century Gothic" w:cs="Calibri"/>
        </w:rPr>
        <w:t xml:space="preserve">. </w:t>
      </w:r>
      <w:r w:rsidR="00F52E9F" w:rsidRPr="176E67CC">
        <w:rPr>
          <w:rFonts w:ascii="Century Gothic" w:hAnsi="Century Gothic" w:cs="Calibri"/>
        </w:rPr>
        <w:t xml:space="preserve">Whilst clinical and care professionals provide hugely important services, we want to ensure that those who have a life limiting condition and/or experiencing health decline have all the support they need to </w:t>
      </w:r>
      <w:r w:rsidR="00D4418E" w:rsidRPr="176E67CC">
        <w:rPr>
          <w:rFonts w:ascii="Century Gothic" w:hAnsi="Century Gothic" w:cs="Calibri"/>
        </w:rPr>
        <w:t>help navigate the practical and emotional journey.</w:t>
      </w:r>
    </w:p>
    <w:p w14:paraId="013E0EA4" w14:textId="77777777" w:rsidR="00F52E9F" w:rsidRPr="00870BA6" w:rsidRDefault="00F52E9F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3704388E" w14:textId="191ED4FE" w:rsidR="00AD765A" w:rsidRPr="00870BA6" w:rsidRDefault="00AD765A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 xml:space="preserve">Companions will be trained in a variety </w:t>
      </w:r>
      <w:r w:rsidR="000D07C1" w:rsidRPr="00870BA6">
        <w:rPr>
          <w:rFonts w:ascii="Century Gothic" w:hAnsi="Century Gothic" w:cs="Calibri"/>
          <w:bCs/>
        </w:rPr>
        <w:t xml:space="preserve">of end-of-life </w:t>
      </w:r>
      <w:r w:rsidR="00DF4C3C" w:rsidRPr="00870BA6">
        <w:rPr>
          <w:rFonts w:ascii="Century Gothic" w:hAnsi="Century Gothic" w:cs="Calibri"/>
          <w:bCs/>
        </w:rPr>
        <w:t>s</w:t>
      </w:r>
      <w:r w:rsidR="000D07C1" w:rsidRPr="00870BA6">
        <w:rPr>
          <w:rFonts w:ascii="Century Gothic" w:hAnsi="Century Gothic" w:cs="Calibri"/>
          <w:bCs/>
        </w:rPr>
        <w:t xml:space="preserve">upport </w:t>
      </w:r>
      <w:r w:rsidR="00DF4C3C" w:rsidRPr="00870BA6">
        <w:rPr>
          <w:rFonts w:ascii="Century Gothic" w:hAnsi="Century Gothic" w:cs="Calibri"/>
          <w:bCs/>
        </w:rPr>
        <w:t xml:space="preserve">needs, </w:t>
      </w:r>
      <w:r w:rsidR="000D07C1" w:rsidRPr="00870BA6">
        <w:rPr>
          <w:rFonts w:ascii="Century Gothic" w:hAnsi="Century Gothic" w:cs="Calibri"/>
          <w:bCs/>
        </w:rPr>
        <w:t>to allow the person to choose what they need, when they need it.</w:t>
      </w:r>
      <w:r w:rsidR="00DF4C3C" w:rsidRPr="00870BA6">
        <w:rPr>
          <w:rFonts w:ascii="Century Gothic" w:hAnsi="Century Gothic" w:cs="Calibri"/>
          <w:bCs/>
        </w:rPr>
        <w:t xml:space="preserve"> </w:t>
      </w:r>
      <w:r w:rsidR="00CB2EBC">
        <w:rPr>
          <w:rFonts w:ascii="Century Gothic" w:hAnsi="Century Gothic" w:cs="Calibri"/>
          <w:bCs/>
        </w:rPr>
        <w:t xml:space="preserve"> </w:t>
      </w:r>
      <w:r w:rsidR="008C5258" w:rsidRPr="008C5258">
        <w:rPr>
          <w:rFonts w:ascii="Century Gothic" w:hAnsi="Century Gothic" w:cs="Calibri"/>
          <w:bCs/>
        </w:rPr>
        <w:t>This volunteer role will involve regularly attending the care home, pro-actively engaging with residents, hosting Life-</w:t>
      </w:r>
      <w:proofErr w:type="gramStart"/>
      <w:r w:rsidR="008C5258" w:rsidRPr="008C5258">
        <w:rPr>
          <w:rFonts w:ascii="Century Gothic" w:hAnsi="Century Gothic" w:cs="Calibri"/>
          <w:bCs/>
        </w:rPr>
        <w:t>Café’s</w:t>
      </w:r>
      <w:r w:rsidR="00CB2EBC">
        <w:rPr>
          <w:rFonts w:ascii="Century Gothic" w:hAnsi="Century Gothic" w:cs="Calibri"/>
          <w:bCs/>
        </w:rPr>
        <w:t xml:space="preserve"> ,</w:t>
      </w:r>
      <w:r w:rsidR="008C5258" w:rsidRPr="008C5258">
        <w:rPr>
          <w:rFonts w:ascii="Century Gothic" w:hAnsi="Century Gothic" w:cs="Calibri"/>
          <w:bCs/>
        </w:rPr>
        <w:t>having</w:t>
      </w:r>
      <w:proofErr w:type="gramEnd"/>
      <w:r w:rsidR="008C5258" w:rsidRPr="008C5258">
        <w:rPr>
          <w:rFonts w:ascii="Century Gothic" w:hAnsi="Century Gothic" w:cs="Calibri"/>
          <w:bCs/>
        </w:rPr>
        <w:t xml:space="preserve"> ‘what’s important to you conversations’ and being with those who are actively dying, where required. </w:t>
      </w:r>
    </w:p>
    <w:p w14:paraId="4DB5CDA4" w14:textId="77777777" w:rsidR="007432BB" w:rsidRPr="00870BA6" w:rsidRDefault="007432BB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36D79313" w14:textId="4C20EC79" w:rsidR="007432BB" w:rsidRPr="00870BA6" w:rsidRDefault="008C5258" w:rsidP="176E67CC">
      <w:pPr>
        <w:spacing w:after="0" w:line="240" w:lineRule="auto"/>
        <w:ind w:left="567" w:right="42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role will be based within a nursing home</w:t>
      </w:r>
      <w:r w:rsidR="00C70C30">
        <w:rPr>
          <w:rFonts w:ascii="Century Gothic" w:hAnsi="Century Gothic" w:cs="Calibri"/>
        </w:rPr>
        <w:t xml:space="preserve"> or care home</w:t>
      </w:r>
      <w:r>
        <w:rPr>
          <w:rFonts w:ascii="Century Gothic" w:hAnsi="Century Gothic" w:cs="Calibri"/>
        </w:rPr>
        <w:t xml:space="preserve"> in </w:t>
      </w:r>
      <w:r w:rsidR="00C70C30">
        <w:rPr>
          <w:rFonts w:ascii="Century Gothic" w:hAnsi="Century Gothic" w:cs="Calibri"/>
        </w:rPr>
        <w:t>Surrey</w:t>
      </w:r>
      <w:r>
        <w:rPr>
          <w:rFonts w:ascii="Century Gothic" w:hAnsi="Century Gothic" w:cs="Calibri"/>
        </w:rPr>
        <w:t xml:space="preserve"> and t</w:t>
      </w:r>
      <w:r w:rsidR="00BB0548" w:rsidRPr="176E67CC">
        <w:rPr>
          <w:rFonts w:ascii="Century Gothic" w:hAnsi="Century Gothic" w:cs="Calibri"/>
        </w:rPr>
        <w:t>he Patient will be offered Companion support</w:t>
      </w:r>
      <w:r w:rsidR="004536F4" w:rsidRPr="176E67CC">
        <w:rPr>
          <w:rFonts w:ascii="Century Gothic" w:hAnsi="Century Gothic" w:cs="Calibri"/>
        </w:rPr>
        <w:t>. O</w:t>
      </w:r>
      <w:r w:rsidR="00FE564D" w:rsidRPr="176E67CC">
        <w:rPr>
          <w:rFonts w:ascii="Century Gothic" w:hAnsi="Century Gothic" w:cs="Calibri"/>
        </w:rPr>
        <w:t>nce the person has been identified</w:t>
      </w:r>
      <w:r w:rsidR="004536F4" w:rsidRPr="176E67CC">
        <w:rPr>
          <w:rFonts w:ascii="Century Gothic" w:hAnsi="Century Gothic" w:cs="Calibri"/>
        </w:rPr>
        <w:t xml:space="preserve">, </w:t>
      </w:r>
      <w:r w:rsidR="00FE564D" w:rsidRPr="176E67CC">
        <w:rPr>
          <w:rFonts w:ascii="Century Gothic" w:hAnsi="Century Gothic" w:cs="Calibri"/>
        </w:rPr>
        <w:t xml:space="preserve">Marie Curie will arrange to visit the person in </w:t>
      </w:r>
      <w:r>
        <w:rPr>
          <w:rFonts w:ascii="Century Gothic" w:hAnsi="Century Gothic" w:cs="Calibri"/>
        </w:rPr>
        <w:t xml:space="preserve">their </w:t>
      </w:r>
      <w:r w:rsidR="00FE564D" w:rsidRPr="176E67CC">
        <w:rPr>
          <w:rFonts w:ascii="Century Gothic" w:hAnsi="Century Gothic" w:cs="Calibri"/>
        </w:rPr>
        <w:t xml:space="preserve">care </w:t>
      </w:r>
      <w:r>
        <w:rPr>
          <w:rFonts w:ascii="Century Gothic" w:hAnsi="Century Gothic" w:cs="Calibri"/>
        </w:rPr>
        <w:t xml:space="preserve">or nursing home. </w:t>
      </w:r>
      <w:r w:rsidR="004536F4" w:rsidRPr="176E67CC">
        <w:rPr>
          <w:rFonts w:ascii="Century Gothic" w:hAnsi="Century Gothic" w:cs="Calibri"/>
        </w:rPr>
        <w:t xml:space="preserve"> In the initial session we will explain more about the service and provide the individual, and their support network, to decide what support they feel they </w:t>
      </w:r>
      <w:r w:rsidR="00F20106" w:rsidRPr="176E67CC">
        <w:rPr>
          <w:rFonts w:ascii="Century Gothic" w:hAnsi="Century Gothic" w:cs="Calibri"/>
        </w:rPr>
        <w:t>would like</w:t>
      </w:r>
      <w:r w:rsidR="00480DFB" w:rsidRPr="176E67CC">
        <w:rPr>
          <w:rFonts w:ascii="Century Gothic" w:hAnsi="Century Gothic" w:cs="Calibri"/>
        </w:rPr>
        <w:t>.</w:t>
      </w:r>
    </w:p>
    <w:p w14:paraId="098FAD2E" w14:textId="77777777" w:rsidR="004536F4" w:rsidRPr="00870BA6" w:rsidRDefault="004536F4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03BF93CA" w14:textId="68ED6D7F" w:rsidR="004536F4" w:rsidRPr="00870BA6" w:rsidRDefault="004536F4" w:rsidP="4D28E315">
      <w:pPr>
        <w:spacing w:after="0" w:line="240" w:lineRule="auto"/>
        <w:ind w:left="567" w:right="424"/>
        <w:rPr>
          <w:rFonts w:ascii="Century Gothic" w:hAnsi="Century Gothic" w:cs="Calibri"/>
        </w:rPr>
      </w:pPr>
      <w:r w:rsidRPr="4D28E315">
        <w:rPr>
          <w:rFonts w:ascii="Century Gothic" w:hAnsi="Century Gothic" w:cs="Calibri"/>
        </w:rPr>
        <w:t xml:space="preserve">Support provided could be a </w:t>
      </w:r>
      <w:r w:rsidR="77882CE5" w:rsidRPr="4D28E315">
        <w:rPr>
          <w:rFonts w:ascii="Century Gothic" w:hAnsi="Century Gothic" w:cs="Calibri"/>
        </w:rPr>
        <w:t>one-off</w:t>
      </w:r>
      <w:r w:rsidRPr="4D28E315">
        <w:rPr>
          <w:rFonts w:ascii="Century Gothic" w:hAnsi="Century Gothic" w:cs="Calibri"/>
        </w:rPr>
        <w:t xml:space="preserve"> </w:t>
      </w:r>
      <w:r w:rsidR="00CB451E" w:rsidRPr="4D28E315">
        <w:rPr>
          <w:rFonts w:ascii="Century Gothic" w:hAnsi="Century Gothic" w:cs="Calibri"/>
        </w:rPr>
        <w:t xml:space="preserve">activity such as completing an Advance Care Plan or supporting them to access Carer’s </w:t>
      </w:r>
      <w:r w:rsidR="001460CE" w:rsidRPr="4D28E315">
        <w:rPr>
          <w:rFonts w:ascii="Century Gothic" w:hAnsi="Century Gothic" w:cs="Calibri"/>
        </w:rPr>
        <w:t xml:space="preserve">Support </w:t>
      </w:r>
      <w:r w:rsidR="00CB451E" w:rsidRPr="4D28E315">
        <w:rPr>
          <w:rFonts w:ascii="Century Gothic" w:hAnsi="Century Gothic" w:cs="Calibri"/>
        </w:rPr>
        <w:t>Allowance</w:t>
      </w:r>
      <w:r w:rsidR="001460CE" w:rsidRPr="4D28E315">
        <w:rPr>
          <w:rFonts w:ascii="Century Gothic" w:hAnsi="Century Gothic" w:cs="Calibri"/>
        </w:rPr>
        <w:t xml:space="preserve">, or it could be </w:t>
      </w:r>
      <w:r w:rsidR="19F237B1" w:rsidRPr="4D28E315">
        <w:rPr>
          <w:rFonts w:ascii="Century Gothic" w:hAnsi="Century Gothic" w:cs="Calibri"/>
        </w:rPr>
        <w:t>a</w:t>
      </w:r>
      <w:r w:rsidR="001460CE" w:rsidRPr="4D28E315">
        <w:rPr>
          <w:rFonts w:ascii="Century Gothic" w:hAnsi="Century Gothic" w:cs="Calibri"/>
        </w:rPr>
        <w:t xml:space="preserve"> going </w:t>
      </w:r>
      <w:r w:rsidR="000028DF" w:rsidRPr="4D28E315">
        <w:rPr>
          <w:rFonts w:ascii="Century Gothic" w:hAnsi="Century Gothic" w:cs="Calibri"/>
        </w:rPr>
        <w:t xml:space="preserve">engagement providing different aspects of support over a longer </w:t>
      </w:r>
      <w:proofErr w:type="gramStart"/>
      <w:r w:rsidR="000028DF" w:rsidRPr="4D28E315">
        <w:rPr>
          <w:rFonts w:ascii="Century Gothic" w:hAnsi="Century Gothic" w:cs="Calibri"/>
        </w:rPr>
        <w:t>period of time</w:t>
      </w:r>
      <w:proofErr w:type="gramEnd"/>
      <w:r w:rsidR="000028DF" w:rsidRPr="4D28E315">
        <w:rPr>
          <w:rFonts w:ascii="Century Gothic" w:hAnsi="Century Gothic" w:cs="Calibri"/>
        </w:rPr>
        <w:t>.</w:t>
      </w:r>
    </w:p>
    <w:p w14:paraId="2229A1C4" w14:textId="77777777" w:rsidR="00030CBE" w:rsidRPr="00870BA6" w:rsidRDefault="00030CBE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20479044" w14:textId="77777777" w:rsidR="000D07C1" w:rsidRPr="00870BA6" w:rsidRDefault="000D07C1" w:rsidP="006C6211">
      <w:pPr>
        <w:spacing w:after="0" w:line="240" w:lineRule="auto"/>
        <w:ind w:left="567" w:right="424"/>
        <w:rPr>
          <w:rFonts w:ascii="Century Gothic" w:hAnsi="Century Gothic" w:cs="Calibri"/>
          <w:bCs/>
        </w:rPr>
      </w:pPr>
    </w:p>
    <w:p w14:paraId="7723EA37" w14:textId="716CA958" w:rsidR="000D07C1" w:rsidRPr="00870BA6" w:rsidRDefault="000028DF" w:rsidP="000028DF">
      <w:pPr>
        <w:spacing w:after="0" w:line="240" w:lineRule="auto"/>
        <w:ind w:left="567"/>
        <w:rPr>
          <w:rFonts w:ascii="Century Gothic" w:hAnsi="Century Gothic" w:cs="Calibri"/>
          <w:b/>
        </w:rPr>
      </w:pPr>
      <w:r w:rsidRPr="00870BA6">
        <w:rPr>
          <w:rFonts w:ascii="Century Gothic" w:hAnsi="Century Gothic" w:cs="Calibri"/>
          <w:b/>
        </w:rPr>
        <w:t>What we are looking for:</w:t>
      </w:r>
    </w:p>
    <w:p w14:paraId="63C0C2B2" w14:textId="5ED7CE46" w:rsidR="00136742" w:rsidRPr="00870BA6" w:rsidRDefault="00F25B7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>I</w:t>
      </w:r>
      <w:r w:rsidR="00136742" w:rsidRPr="00870BA6">
        <w:rPr>
          <w:rFonts w:ascii="Century Gothic" w:hAnsi="Century Gothic" w:cs="Calibri"/>
          <w:bCs/>
        </w:rPr>
        <w:t xml:space="preserve">ndividuals who are willing to support others during </w:t>
      </w:r>
      <w:r w:rsidRPr="00870BA6">
        <w:rPr>
          <w:rFonts w:ascii="Century Gothic" w:hAnsi="Century Gothic" w:cs="Calibri"/>
          <w:bCs/>
        </w:rPr>
        <w:t xml:space="preserve">death, dying and </w:t>
      </w:r>
      <w:r w:rsidR="00030CBE" w:rsidRPr="00870BA6">
        <w:rPr>
          <w:rFonts w:ascii="Century Gothic" w:hAnsi="Century Gothic" w:cs="Calibri"/>
          <w:bCs/>
        </w:rPr>
        <w:t>bereavement.</w:t>
      </w:r>
    </w:p>
    <w:p w14:paraId="2BFA0417" w14:textId="7CB9C017" w:rsidR="00AB46F3" w:rsidRPr="00870BA6" w:rsidRDefault="00AB46F3" w:rsidP="176E67CC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</w:rPr>
      </w:pPr>
      <w:r w:rsidRPr="176E67CC">
        <w:rPr>
          <w:rFonts w:ascii="Century Gothic" w:hAnsi="Century Gothic" w:cs="Calibri"/>
        </w:rPr>
        <w:t xml:space="preserve">Individuals who live within the </w:t>
      </w:r>
      <w:r w:rsidR="54D8A6EB" w:rsidRPr="176E67CC">
        <w:rPr>
          <w:rFonts w:ascii="Century Gothic" w:hAnsi="Century Gothic" w:cs="Calibri"/>
        </w:rPr>
        <w:t xml:space="preserve">Surrey community. </w:t>
      </w:r>
    </w:p>
    <w:p w14:paraId="724E8D26" w14:textId="0C8BF15B" w:rsidR="00AB46F3" w:rsidRPr="00870BA6" w:rsidRDefault="00783287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>Individuals who are interested in supporting people face to face</w:t>
      </w:r>
      <w:r w:rsidR="008C5258">
        <w:rPr>
          <w:rFonts w:ascii="Century Gothic" w:hAnsi="Century Gothic" w:cs="Calibri"/>
          <w:bCs/>
        </w:rPr>
        <w:t xml:space="preserve"> in care homes</w:t>
      </w:r>
      <w:r w:rsidR="00030CBE" w:rsidRPr="00870BA6">
        <w:rPr>
          <w:rFonts w:ascii="Century Gothic" w:hAnsi="Century Gothic" w:cs="Calibri"/>
          <w:bCs/>
        </w:rPr>
        <w:t>.</w:t>
      </w:r>
    </w:p>
    <w:p w14:paraId="68874820" w14:textId="5007272F" w:rsidR="000076B0" w:rsidRPr="00870BA6" w:rsidRDefault="00D5584E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 xml:space="preserve">Access to IT equipment and basic IT skills e.g. typing on word and email </w:t>
      </w:r>
      <w:proofErr w:type="gramStart"/>
      <w:r w:rsidR="00B4617A" w:rsidRPr="00870BA6">
        <w:rPr>
          <w:rFonts w:ascii="Century Gothic" w:hAnsi="Century Gothic" w:cs="Calibri"/>
          <w:bCs/>
        </w:rPr>
        <w:t>attachments</w:t>
      </w:r>
      <w:proofErr w:type="gramEnd"/>
    </w:p>
    <w:p w14:paraId="37061A1F" w14:textId="016A30F9" w:rsidR="00136742" w:rsidRPr="00870BA6" w:rsidRDefault="00F25B72" w:rsidP="176E67CC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</w:rPr>
      </w:pPr>
      <w:r w:rsidRPr="176E67CC">
        <w:rPr>
          <w:rFonts w:ascii="Century Gothic" w:hAnsi="Century Gothic" w:cs="Calibri"/>
        </w:rPr>
        <w:t xml:space="preserve">Passionate individuals who are keen to support </w:t>
      </w:r>
      <w:r w:rsidR="000076B0" w:rsidRPr="176E67CC">
        <w:rPr>
          <w:rFonts w:ascii="Century Gothic" w:hAnsi="Century Gothic" w:cs="Calibri"/>
        </w:rPr>
        <w:t xml:space="preserve">us in making this pilot a success, to benefit the people we support and </w:t>
      </w:r>
      <w:r w:rsidR="00C70C30">
        <w:rPr>
          <w:rFonts w:ascii="Century Gothic" w:hAnsi="Century Gothic" w:cs="Calibri"/>
        </w:rPr>
        <w:t>Surrey</w:t>
      </w:r>
      <w:r w:rsidR="000076B0" w:rsidRPr="176E67CC">
        <w:rPr>
          <w:rFonts w:ascii="Century Gothic" w:hAnsi="Century Gothic" w:cs="Calibri"/>
        </w:rPr>
        <w:t xml:space="preserve"> Team</w:t>
      </w:r>
      <w:r w:rsidR="12B7E83C" w:rsidRPr="176E67CC">
        <w:rPr>
          <w:rFonts w:ascii="Century Gothic" w:hAnsi="Century Gothic" w:cs="Calibri"/>
        </w:rPr>
        <w:t>.</w:t>
      </w:r>
    </w:p>
    <w:p w14:paraId="6FF90170" w14:textId="1860C158" w:rsidR="00136742" w:rsidRPr="00136742" w:rsidRDefault="000076B0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>P</w:t>
      </w:r>
      <w:r w:rsidR="00136742" w:rsidRPr="00136742">
        <w:rPr>
          <w:rFonts w:ascii="Century Gothic" w:hAnsi="Century Gothic" w:cs="Calibri"/>
          <w:bCs/>
        </w:rPr>
        <w:t>atience, empathy, and emotional awareness</w:t>
      </w:r>
    </w:p>
    <w:p w14:paraId="3EB915A1" w14:textId="6CA40869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 xml:space="preserve">Excellent </w:t>
      </w:r>
      <w:r w:rsidR="00030CBE" w:rsidRPr="00870BA6">
        <w:rPr>
          <w:rFonts w:ascii="Century Gothic" w:hAnsi="Century Gothic" w:cs="Calibri"/>
          <w:bCs/>
        </w:rPr>
        <w:t xml:space="preserve">active </w:t>
      </w:r>
      <w:r w:rsidRPr="00136742">
        <w:rPr>
          <w:rFonts w:ascii="Century Gothic" w:hAnsi="Century Gothic" w:cs="Calibri"/>
          <w:bCs/>
        </w:rPr>
        <w:t xml:space="preserve">listening skills and an ability to build a rapport with </w:t>
      </w:r>
      <w:r w:rsidR="00030CBE" w:rsidRPr="00870BA6">
        <w:rPr>
          <w:rFonts w:ascii="Century Gothic" w:hAnsi="Century Gothic" w:cs="Calibri"/>
          <w:bCs/>
        </w:rPr>
        <w:t>others.</w:t>
      </w:r>
    </w:p>
    <w:p w14:paraId="059E9E5C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Commitment and reliability</w:t>
      </w:r>
    </w:p>
    <w:p w14:paraId="312DF0D6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Inclusive and respectful values</w:t>
      </w:r>
    </w:p>
    <w:p w14:paraId="3A227120" w14:textId="31E77446" w:rsidR="00136742" w:rsidRPr="00136742" w:rsidRDefault="00030CBE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>Willingness to learn and operate within Marie Curie processes and boundaries.</w:t>
      </w:r>
    </w:p>
    <w:p w14:paraId="5C1F0D6C" w14:textId="77777777" w:rsidR="000076B0" w:rsidRPr="00870BA6" w:rsidRDefault="000076B0" w:rsidP="00B4617A">
      <w:pPr>
        <w:pStyle w:val="ListParagraph"/>
        <w:spacing w:after="0" w:line="240" w:lineRule="auto"/>
        <w:ind w:left="1287" w:right="424"/>
        <w:rPr>
          <w:rFonts w:ascii="Century Gothic" w:hAnsi="Century Gothic" w:cs="Calibri"/>
          <w:bCs/>
        </w:rPr>
      </w:pPr>
    </w:p>
    <w:p w14:paraId="395EF3E4" w14:textId="77777777" w:rsidR="000076B0" w:rsidRPr="00870BA6" w:rsidRDefault="000076B0" w:rsidP="0013674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Open Sans"/>
          <w:b/>
          <w:bCs/>
          <w:bdr w:val="none" w:sz="0" w:space="0" w:color="auto" w:frame="1"/>
        </w:rPr>
      </w:pPr>
    </w:p>
    <w:p w14:paraId="6DB1911A" w14:textId="2E52CBBE" w:rsidR="00136742" w:rsidRPr="00870BA6" w:rsidRDefault="00136742" w:rsidP="00030CBE">
      <w:pPr>
        <w:spacing w:after="0" w:line="240" w:lineRule="auto"/>
        <w:ind w:left="567"/>
        <w:rPr>
          <w:rFonts w:ascii="Century Gothic" w:hAnsi="Century Gothic" w:cs="Calibri"/>
          <w:b/>
        </w:rPr>
      </w:pPr>
      <w:r w:rsidRPr="00870BA6">
        <w:rPr>
          <w:rFonts w:ascii="Century Gothic" w:hAnsi="Century Gothic" w:cs="Calibri"/>
          <w:b/>
        </w:rPr>
        <w:t>What’s in it for you:</w:t>
      </w:r>
    </w:p>
    <w:p w14:paraId="583AAD6F" w14:textId="3483041B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 xml:space="preserve">Opportunity to be involved with a national leader in end-of-life </w:t>
      </w:r>
      <w:r w:rsidR="00030CBE" w:rsidRPr="00870BA6">
        <w:rPr>
          <w:rFonts w:ascii="Century Gothic" w:hAnsi="Century Gothic" w:cs="Calibri"/>
          <w:bCs/>
        </w:rPr>
        <w:t>care.</w:t>
      </w:r>
    </w:p>
    <w:p w14:paraId="5E1C67F8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Comprehensive training and induction</w:t>
      </w:r>
    </w:p>
    <w:p w14:paraId="02CD7D79" w14:textId="77777777" w:rsidR="00136742" w:rsidRPr="00870BA6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A supportive and empowering team environment</w:t>
      </w:r>
    </w:p>
    <w:p w14:paraId="0AF527AD" w14:textId="77777777" w:rsidR="00030CBE" w:rsidRPr="00136742" w:rsidRDefault="00030CBE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1:1 Wellbeing Support Sessions</w:t>
      </w:r>
    </w:p>
    <w:p w14:paraId="20533F69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Resilience Based Group Supervision</w:t>
      </w:r>
    </w:p>
    <w:p w14:paraId="05ACFC9D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Access to other volunteering opportunities within Marie Curie</w:t>
      </w:r>
    </w:p>
    <w:p w14:paraId="5863B6B3" w14:textId="77777777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>Continuous personal development</w:t>
      </w:r>
    </w:p>
    <w:p w14:paraId="0464DC8E" w14:textId="053CCFC4" w:rsidR="00136742" w:rsidRPr="00136742" w:rsidRDefault="00136742" w:rsidP="00260DF9">
      <w:pPr>
        <w:pStyle w:val="ListParagraph"/>
        <w:numPr>
          <w:ilvl w:val="0"/>
          <w:numId w:val="8"/>
        </w:numPr>
        <w:spacing w:after="0" w:line="240" w:lineRule="auto"/>
        <w:ind w:right="424"/>
        <w:rPr>
          <w:rFonts w:ascii="Century Gothic" w:hAnsi="Century Gothic" w:cs="Calibri"/>
          <w:bCs/>
        </w:rPr>
      </w:pPr>
      <w:r w:rsidRPr="00136742">
        <w:rPr>
          <w:rFonts w:ascii="Century Gothic" w:hAnsi="Century Gothic" w:cs="Calibri"/>
          <w:bCs/>
        </w:rPr>
        <w:t xml:space="preserve">Buddying and shadow, sessions where </w:t>
      </w:r>
      <w:r w:rsidR="00030CBE" w:rsidRPr="00870BA6">
        <w:rPr>
          <w:rFonts w:ascii="Century Gothic" w:hAnsi="Century Gothic" w:cs="Calibri"/>
          <w:bCs/>
        </w:rPr>
        <w:t>required.</w:t>
      </w:r>
    </w:p>
    <w:p w14:paraId="0F87613B" w14:textId="77777777" w:rsidR="000028DF" w:rsidRPr="00870BA6" w:rsidRDefault="000028DF" w:rsidP="0067279A">
      <w:pPr>
        <w:spacing w:after="0" w:line="240" w:lineRule="auto"/>
        <w:ind w:left="567"/>
        <w:rPr>
          <w:rFonts w:ascii="Century Gothic" w:hAnsi="Century Gothic" w:cs="Calibri"/>
          <w:bCs/>
        </w:rPr>
      </w:pPr>
    </w:p>
    <w:p w14:paraId="79EE5E86" w14:textId="77777777" w:rsidR="00030CBE" w:rsidRPr="00870BA6" w:rsidRDefault="00030CBE" w:rsidP="0067279A">
      <w:pPr>
        <w:spacing w:after="0" w:line="240" w:lineRule="auto"/>
        <w:ind w:left="567"/>
        <w:rPr>
          <w:rFonts w:ascii="Century Gothic" w:hAnsi="Century Gothic" w:cs="Calibri"/>
          <w:b/>
        </w:rPr>
      </w:pPr>
    </w:p>
    <w:p w14:paraId="287DDAC6" w14:textId="414E7514" w:rsidR="000028DF" w:rsidRPr="00870BA6" w:rsidRDefault="00030CBE" w:rsidP="0067279A">
      <w:pPr>
        <w:spacing w:after="0" w:line="240" w:lineRule="auto"/>
        <w:ind w:left="567"/>
        <w:rPr>
          <w:rFonts w:ascii="Century Gothic" w:hAnsi="Century Gothic" w:cs="Calibri"/>
          <w:b/>
        </w:rPr>
      </w:pPr>
      <w:r w:rsidRPr="00870BA6">
        <w:rPr>
          <w:rFonts w:ascii="Century Gothic" w:hAnsi="Century Gothic" w:cs="Calibri"/>
          <w:b/>
        </w:rPr>
        <w:t>What happens next?</w:t>
      </w:r>
    </w:p>
    <w:p w14:paraId="1D726EA5" w14:textId="37D7082A" w:rsidR="00D004B5" w:rsidRPr="00870BA6" w:rsidRDefault="00030CBE" w:rsidP="4D28E315">
      <w:pPr>
        <w:spacing w:after="0" w:line="240" w:lineRule="auto"/>
        <w:rPr>
          <w:rFonts w:ascii="Century Gothic" w:hAnsi="Century Gothic" w:cs="Calibri"/>
          <w:b/>
          <w:bCs/>
        </w:rPr>
      </w:pPr>
      <w:r w:rsidRPr="4D28E315">
        <w:rPr>
          <w:rFonts w:ascii="Century Gothic" w:hAnsi="Century Gothic" w:cs="Calibri"/>
        </w:rPr>
        <w:t xml:space="preserve">If </w:t>
      </w:r>
      <w:r w:rsidR="008D7097" w:rsidRPr="4D28E315">
        <w:rPr>
          <w:rFonts w:ascii="Century Gothic" w:hAnsi="Century Gothic" w:cs="Calibri"/>
        </w:rPr>
        <w:t xml:space="preserve">this sounds like the </w:t>
      </w:r>
      <w:r w:rsidRPr="4D28E315">
        <w:rPr>
          <w:rFonts w:ascii="Century Gothic" w:hAnsi="Century Gothic" w:cs="Calibri"/>
        </w:rPr>
        <w:t xml:space="preserve">role for you, </w:t>
      </w:r>
      <w:r w:rsidR="008D7097" w:rsidRPr="4D28E315">
        <w:rPr>
          <w:rFonts w:ascii="Century Gothic" w:hAnsi="Century Gothic" w:cs="Calibri"/>
        </w:rPr>
        <w:t>click the ‘Apply Now’ button below to complete the application form</w:t>
      </w:r>
      <w:r w:rsidR="00D004B5" w:rsidRPr="4D28E315">
        <w:rPr>
          <w:rFonts w:ascii="Century Gothic" w:hAnsi="Century Gothic" w:cs="Calibri"/>
        </w:rPr>
        <w:t xml:space="preserve">. </w:t>
      </w:r>
      <w:r w:rsidR="008D7097" w:rsidRPr="4D28E315">
        <w:rPr>
          <w:rFonts w:ascii="Century Gothic" w:hAnsi="Century Gothic" w:cs="Calibri"/>
        </w:rPr>
        <w:t xml:space="preserve">One of our team will be in contact with you and arrange a Teams or face-to-face </w:t>
      </w:r>
      <w:r w:rsidR="755B2B39" w:rsidRPr="4D28E315">
        <w:rPr>
          <w:rFonts w:ascii="Century Gothic" w:hAnsi="Century Gothic" w:cs="Calibri"/>
        </w:rPr>
        <w:t>meetings</w:t>
      </w:r>
      <w:r w:rsidR="008D7097" w:rsidRPr="4D28E315">
        <w:rPr>
          <w:rFonts w:ascii="Century Gothic" w:hAnsi="Century Gothic" w:cs="Calibri"/>
        </w:rPr>
        <w:t xml:space="preserve"> with you to discuss the role more, get to know you and answer any questions</w:t>
      </w:r>
      <w:r w:rsidR="00D004B5" w:rsidRPr="4D28E315">
        <w:rPr>
          <w:rFonts w:ascii="Century Gothic" w:hAnsi="Century Gothic" w:cs="Calibri"/>
          <w:b/>
          <w:bCs/>
        </w:rPr>
        <w:t>.</w:t>
      </w:r>
    </w:p>
    <w:p w14:paraId="4896CF61" w14:textId="77777777" w:rsidR="003E537C" w:rsidRPr="00870BA6" w:rsidRDefault="003E537C" w:rsidP="00D004B5">
      <w:pPr>
        <w:spacing w:after="0" w:line="240" w:lineRule="auto"/>
        <w:rPr>
          <w:rFonts w:ascii="Century Gothic" w:hAnsi="Century Gothic" w:cs="Calibri"/>
          <w:b/>
        </w:rPr>
      </w:pPr>
    </w:p>
    <w:p w14:paraId="0D3B6954" w14:textId="6B951094" w:rsidR="00D004B5" w:rsidRPr="00870BA6" w:rsidRDefault="003E537C" w:rsidP="00D004B5">
      <w:pPr>
        <w:spacing w:after="0" w:line="240" w:lineRule="auto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>Following safe recruitment principles, this role will be subject to receiving a satisfactory Enhanced criminal record check, as well as the completion of 2x References and Mandatory Training.</w:t>
      </w:r>
    </w:p>
    <w:p w14:paraId="629ABED9" w14:textId="77777777" w:rsidR="003E537C" w:rsidRPr="00870BA6" w:rsidRDefault="003E537C" w:rsidP="00D004B5">
      <w:pPr>
        <w:spacing w:after="0" w:line="240" w:lineRule="auto"/>
        <w:rPr>
          <w:rFonts w:ascii="Century Gothic" w:hAnsi="Century Gothic" w:cs="Calibri"/>
          <w:bCs/>
        </w:rPr>
      </w:pPr>
    </w:p>
    <w:p w14:paraId="75DD34D7" w14:textId="5CAF51F3" w:rsidR="00D004B5" w:rsidRPr="00870BA6" w:rsidRDefault="00D004B5" w:rsidP="00D004B5">
      <w:pPr>
        <w:spacing w:after="0" w:line="240" w:lineRule="auto"/>
        <w:rPr>
          <w:rFonts w:ascii="Century Gothic" w:hAnsi="Century Gothic" w:cs="Calibri"/>
          <w:bCs/>
        </w:rPr>
      </w:pPr>
      <w:r w:rsidRPr="00870BA6">
        <w:rPr>
          <w:rFonts w:ascii="Century Gothic" w:hAnsi="Century Gothic" w:cs="Calibri"/>
          <w:bCs/>
        </w:rPr>
        <w:t xml:space="preserve">If you are interested in this role but have some questions, or would like to discuss it further before applying contact </w:t>
      </w:r>
      <w:r w:rsidR="008C5258">
        <w:rPr>
          <w:rFonts w:ascii="Century Gothic" w:hAnsi="Century Gothic" w:cs="Calibri"/>
          <w:bCs/>
        </w:rPr>
        <w:t>XXXXX</w:t>
      </w:r>
      <w:r w:rsidRPr="00870BA6">
        <w:rPr>
          <w:rFonts w:ascii="Century Gothic" w:hAnsi="Century Gothic" w:cs="Calibri"/>
          <w:bCs/>
        </w:rPr>
        <w:t xml:space="preserve">, Volunteer Service Coordinator, </w:t>
      </w:r>
      <w:r w:rsidR="003E71B1" w:rsidRPr="00870BA6">
        <w:rPr>
          <w:rFonts w:ascii="Century Gothic" w:hAnsi="Century Gothic" w:cs="Calibri"/>
          <w:bCs/>
        </w:rPr>
        <w:t xml:space="preserve">on </w:t>
      </w:r>
      <w:r w:rsidR="008C5258">
        <w:rPr>
          <w:rFonts w:ascii="Century Gothic" w:hAnsi="Century Gothic" w:cs="Calibri"/>
          <w:bCs/>
        </w:rPr>
        <w:t>XXXXXXX or</w:t>
      </w:r>
      <w:r w:rsidR="003E71B1" w:rsidRPr="00870BA6">
        <w:rPr>
          <w:rFonts w:ascii="Century Gothic" w:hAnsi="Century Gothic" w:cs="Calibri"/>
          <w:bCs/>
        </w:rPr>
        <w:t xml:space="preserve"> email: </w:t>
      </w:r>
      <w:r w:rsidR="008C5258">
        <w:rPr>
          <w:rFonts w:ascii="Century Gothic" w:hAnsi="Century Gothic" w:cs="Calibri"/>
          <w:bCs/>
        </w:rPr>
        <w:t>XXXX</w:t>
      </w:r>
      <w:r w:rsidR="003E71B1" w:rsidRPr="00870BA6">
        <w:rPr>
          <w:rFonts w:ascii="Century Gothic" w:hAnsi="Century Gothic" w:cs="Calibri"/>
          <w:bCs/>
        </w:rPr>
        <w:t>@mariecurie.org.uk</w:t>
      </w:r>
    </w:p>
    <w:p w14:paraId="21A18ED2" w14:textId="77777777" w:rsidR="000028DF" w:rsidRPr="00870BA6" w:rsidRDefault="000028DF" w:rsidP="003E71B1">
      <w:pPr>
        <w:spacing w:after="0" w:line="240" w:lineRule="auto"/>
        <w:rPr>
          <w:rFonts w:ascii="Century Gothic" w:hAnsi="Century Gothic" w:cs="Calibri"/>
          <w:bCs/>
        </w:rPr>
      </w:pPr>
    </w:p>
    <w:p w14:paraId="2C795D82" w14:textId="77777777" w:rsidR="000028DF" w:rsidRPr="00870BA6" w:rsidRDefault="000028DF" w:rsidP="0067279A">
      <w:pPr>
        <w:spacing w:after="0" w:line="240" w:lineRule="auto"/>
        <w:ind w:left="567"/>
        <w:rPr>
          <w:rFonts w:ascii="Century Gothic" w:hAnsi="Century Gothic" w:cs="Calibri"/>
          <w:bCs/>
        </w:rPr>
      </w:pPr>
    </w:p>
    <w:p w14:paraId="21E00344" w14:textId="77777777" w:rsidR="00322044" w:rsidRPr="00870BA6" w:rsidRDefault="00322044" w:rsidP="00322044">
      <w:pPr>
        <w:pStyle w:val="NoSpacing"/>
        <w:ind w:left="567"/>
        <w:rPr>
          <w:rFonts w:ascii="Century Gothic" w:hAnsi="Century Gothic" w:cs="Calibri"/>
          <w:b/>
        </w:rPr>
      </w:pPr>
    </w:p>
    <w:p w14:paraId="29EA1C60" w14:textId="77777777" w:rsidR="00322044" w:rsidRPr="00870BA6" w:rsidRDefault="00322044" w:rsidP="00322044">
      <w:pPr>
        <w:spacing w:after="0"/>
        <w:ind w:left="567"/>
        <w:rPr>
          <w:rFonts w:ascii="Century Gothic" w:hAnsi="Century Gothic" w:cs="Calibri"/>
          <w:b/>
        </w:rPr>
      </w:pPr>
    </w:p>
    <w:p w14:paraId="154F4C18" w14:textId="77777777" w:rsidR="00322044" w:rsidRPr="00870BA6" w:rsidRDefault="00322044" w:rsidP="00322044">
      <w:pPr>
        <w:spacing w:after="0"/>
        <w:ind w:left="567"/>
        <w:rPr>
          <w:rFonts w:ascii="Century Gothic" w:hAnsi="Century Gothic" w:cs="Calibri"/>
          <w:b/>
        </w:rPr>
      </w:pPr>
    </w:p>
    <w:p w14:paraId="1E26F78F" w14:textId="77777777" w:rsidR="00322044" w:rsidRPr="00870BA6" w:rsidRDefault="00322044" w:rsidP="00322044">
      <w:pPr>
        <w:pStyle w:val="NoSpacing"/>
        <w:ind w:left="567"/>
        <w:rPr>
          <w:rFonts w:ascii="Century Gothic" w:hAnsi="Century Gothic" w:cs="Calibri"/>
          <w:b/>
        </w:rPr>
      </w:pPr>
      <w:r w:rsidRPr="00870BA6">
        <w:rPr>
          <w:rFonts w:ascii="Century Gothic" w:hAnsi="Century Gothic" w:cs="Calibri"/>
          <w:b/>
        </w:rPr>
        <w:t xml:space="preserve">For internal use only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97"/>
        <w:gridCol w:w="1872"/>
      </w:tblGrid>
      <w:tr w:rsidR="00322044" w:rsidRPr="00870BA6" w14:paraId="2FA90E25" w14:textId="77777777" w:rsidTr="008D49C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D53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ORC Code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91B8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MCVXXXXX</w:t>
            </w:r>
          </w:p>
        </w:tc>
      </w:tr>
      <w:tr w:rsidR="00322044" w:rsidRPr="00870BA6" w14:paraId="43E034CB" w14:textId="77777777" w:rsidTr="008D49C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42B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Version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371D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1</w:t>
            </w:r>
          </w:p>
        </w:tc>
      </w:tr>
      <w:tr w:rsidR="00322044" w:rsidRPr="00870BA6" w14:paraId="79A4228C" w14:textId="77777777" w:rsidTr="008D49C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20BF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06E" w14:textId="77777777" w:rsidR="00322044" w:rsidRPr="00870BA6" w:rsidRDefault="00322044" w:rsidP="008D49C5">
            <w:pPr>
              <w:pStyle w:val="NoSpacing"/>
              <w:rPr>
                <w:rFonts w:ascii="Century Gothic" w:hAnsi="Century Gothic" w:cs="Calibri"/>
                <w:b/>
              </w:rPr>
            </w:pPr>
            <w:r w:rsidRPr="00870BA6">
              <w:rPr>
                <w:rFonts w:ascii="Century Gothic" w:hAnsi="Century Gothic" w:cs="Calibri"/>
                <w:b/>
              </w:rPr>
              <w:t>XX/XX/XXXX</w:t>
            </w:r>
          </w:p>
        </w:tc>
      </w:tr>
    </w:tbl>
    <w:p w14:paraId="6AF5C56F" w14:textId="77777777" w:rsidR="00535838" w:rsidRPr="00870BA6" w:rsidRDefault="00535838" w:rsidP="00081344">
      <w:pPr>
        <w:pStyle w:val="NoSpacing"/>
        <w:ind w:left="567"/>
        <w:rPr>
          <w:rFonts w:ascii="Century Gothic" w:hAnsi="Century Gothic" w:cs="Calibri"/>
          <w:b/>
        </w:rPr>
      </w:pPr>
    </w:p>
    <w:sectPr w:rsidR="00535838" w:rsidRPr="00870BA6" w:rsidSect="009A5F97">
      <w:headerReference w:type="default" r:id="rId12"/>
      <w:footerReference w:type="default" r:id="rId13"/>
      <w:pgSz w:w="11906" w:h="16838"/>
      <w:pgMar w:top="851" w:right="1134" w:bottom="567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22C2" w14:textId="77777777" w:rsidR="009A5F97" w:rsidRPr="002D079C" w:rsidRDefault="009A5F97" w:rsidP="00A105CC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14:paraId="530A9933" w14:textId="77777777" w:rsidR="009A5F97" w:rsidRDefault="009A5F97">
      <w:pPr>
        <w:spacing w:after="0" w:line="240" w:lineRule="auto"/>
      </w:pPr>
      <w:r>
        <w:continuationSeparator/>
      </w:r>
    </w:p>
  </w:endnote>
  <w:endnote w:type="continuationNotice" w:id="1">
    <w:p w14:paraId="27F2810F" w14:textId="77777777" w:rsidR="009A5F97" w:rsidRDefault="009A5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5C85" w14:textId="77777777" w:rsidR="007C1185" w:rsidRPr="00054316" w:rsidRDefault="007C1185" w:rsidP="0063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D0D6" w14:textId="77777777" w:rsidR="009A5F97" w:rsidRPr="00886F35" w:rsidRDefault="009A5F97" w:rsidP="00886F35">
      <w:pPr>
        <w:spacing w:after="0" w:line="240" w:lineRule="auto"/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7C4D3784" w14:textId="77777777" w:rsidR="009A5F97" w:rsidRDefault="009A5F97">
      <w:pPr>
        <w:spacing w:after="0" w:line="240" w:lineRule="auto"/>
      </w:pPr>
      <w:r>
        <w:continuationSeparator/>
      </w:r>
    </w:p>
    <w:p w14:paraId="3957CFAB" w14:textId="77777777" w:rsidR="009A5F97" w:rsidRDefault="009A5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F7F5" w14:textId="77777777" w:rsidR="007C1185" w:rsidRPr="002709CD" w:rsidRDefault="007C1185" w:rsidP="00430A8B">
    <w:pPr>
      <w:pStyle w:val="Runningheader"/>
      <w:tabs>
        <w:tab w:val="left" w:pos="915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BA701B"/>
    <w:multiLevelType w:val="hybridMultilevel"/>
    <w:tmpl w:val="D44C0B46"/>
    <w:lvl w:ilvl="0" w:tplc="C890BFCE">
      <w:start w:val="1"/>
      <w:numFmt w:val="decimal"/>
      <w:pStyle w:val="Tabletitle"/>
      <w:lvlText w:val="Table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E99"/>
    <w:multiLevelType w:val="multilevel"/>
    <w:tmpl w:val="8A741F40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9548A4"/>
    <w:multiLevelType w:val="hybridMultilevel"/>
    <w:tmpl w:val="28D0FEA6"/>
    <w:lvl w:ilvl="0" w:tplc="E65AA938">
      <w:start w:val="1"/>
      <w:numFmt w:val="decimal"/>
      <w:pStyle w:val="Boxtitle"/>
      <w:lvlText w:val="Box  %1."/>
      <w:lvlJc w:val="left"/>
      <w:pPr>
        <w:ind w:left="360" w:hanging="360"/>
      </w:pPr>
      <w:rPr>
        <w:rFonts w:ascii="Arial" w:hAnsi="Arial" w:hint="default"/>
        <w:b/>
        <w:bCs w:val="0"/>
        <w:i w:val="0"/>
        <w:caps w:val="0"/>
        <w:strike w:val="0"/>
        <w:dstrike w:val="0"/>
        <w:vanish w:val="0"/>
        <w:color w:val="426FB3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CA15A13"/>
    <w:multiLevelType w:val="hybridMultilevel"/>
    <w:tmpl w:val="E05E0128"/>
    <w:lvl w:ilvl="0" w:tplc="9E3A8D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84870"/>
    <w:multiLevelType w:val="hybridMultilevel"/>
    <w:tmpl w:val="0F06B288"/>
    <w:lvl w:ilvl="0" w:tplc="770445B6">
      <w:start w:val="1"/>
      <w:numFmt w:val="bullet"/>
      <w:pStyle w:val="Bulletpoin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527F6"/>
    <w:multiLevelType w:val="hybridMultilevel"/>
    <w:tmpl w:val="131ED0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4064897">
    <w:abstractNumId w:val="5"/>
  </w:num>
  <w:num w:numId="2" w16cid:durableId="1180856355">
    <w:abstractNumId w:val="4"/>
  </w:num>
  <w:num w:numId="3" w16cid:durableId="1893350876">
    <w:abstractNumId w:val="0"/>
  </w:num>
  <w:num w:numId="4" w16cid:durableId="724567093">
    <w:abstractNumId w:val="1"/>
  </w:num>
  <w:num w:numId="5" w16cid:durableId="144519092">
    <w:abstractNumId w:val="2"/>
  </w:num>
  <w:num w:numId="6" w16cid:durableId="151529402">
    <w:abstractNumId w:val="3"/>
  </w:num>
  <w:num w:numId="7" w16cid:durableId="722749551">
    <w:abstractNumId w:val="6"/>
  </w:num>
  <w:num w:numId="8" w16cid:durableId="144121955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D0"/>
    <w:rsid w:val="00000AA8"/>
    <w:rsid w:val="00001456"/>
    <w:rsid w:val="000028DF"/>
    <w:rsid w:val="00005C01"/>
    <w:rsid w:val="000076B0"/>
    <w:rsid w:val="0002498E"/>
    <w:rsid w:val="00030B8A"/>
    <w:rsid w:val="00030CBE"/>
    <w:rsid w:val="00032258"/>
    <w:rsid w:val="000357A6"/>
    <w:rsid w:val="00041B41"/>
    <w:rsid w:val="00042B2E"/>
    <w:rsid w:val="00051767"/>
    <w:rsid w:val="00054316"/>
    <w:rsid w:val="00054A64"/>
    <w:rsid w:val="00054EA7"/>
    <w:rsid w:val="00056EE4"/>
    <w:rsid w:val="00057C2E"/>
    <w:rsid w:val="000627AA"/>
    <w:rsid w:val="00067975"/>
    <w:rsid w:val="000702ED"/>
    <w:rsid w:val="00072778"/>
    <w:rsid w:val="00075668"/>
    <w:rsid w:val="00081344"/>
    <w:rsid w:val="0008437E"/>
    <w:rsid w:val="000844CB"/>
    <w:rsid w:val="000B5C77"/>
    <w:rsid w:val="000B6CF8"/>
    <w:rsid w:val="000C364D"/>
    <w:rsid w:val="000D07C1"/>
    <w:rsid w:val="000D23F5"/>
    <w:rsid w:val="000D7E79"/>
    <w:rsid w:val="000E34ED"/>
    <w:rsid w:val="000F2B1B"/>
    <w:rsid w:val="000F2C8B"/>
    <w:rsid w:val="000F7D17"/>
    <w:rsid w:val="0010185E"/>
    <w:rsid w:val="00105C5F"/>
    <w:rsid w:val="00111C86"/>
    <w:rsid w:val="001124F7"/>
    <w:rsid w:val="0011325C"/>
    <w:rsid w:val="001143B9"/>
    <w:rsid w:val="00124453"/>
    <w:rsid w:val="00134322"/>
    <w:rsid w:val="00136742"/>
    <w:rsid w:val="00137D8E"/>
    <w:rsid w:val="00145D06"/>
    <w:rsid w:val="001460CE"/>
    <w:rsid w:val="0014741A"/>
    <w:rsid w:val="00147A8B"/>
    <w:rsid w:val="00154B48"/>
    <w:rsid w:val="00157400"/>
    <w:rsid w:val="00162429"/>
    <w:rsid w:val="00163F90"/>
    <w:rsid w:val="00164380"/>
    <w:rsid w:val="00164749"/>
    <w:rsid w:val="00165F6E"/>
    <w:rsid w:val="00180DAF"/>
    <w:rsid w:val="0018545A"/>
    <w:rsid w:val="00186046"/>
    <w:rsid w:val="001878D1"/>
    <w:rsid w:val="00190B71"/>
    <w:rsid w:val="00196B4C"/>
    <w:rsid w:val="001A4129"/>
    <w:rsid w:val="001A5507"/>
    <w:rsid w:val="001B55BC"/>
    <w:rsid w:val="001C434A"/>
    <w:rsid w:val="001D0AEC"/>
    <w:rsid w:val="001D75E7"/>
    <w:rsid w:val="001E6879"/>
    <w:rsid w:val="002026E8"/>
    <w:rsid w:val="002036BB"/>
    <w:rsid w:val="00207C50"/>
    <w:rsid w:val="002105F7"/>
    <w:rsid w:val="00222473"/>
    <w:rsid w:val="00222961"/>
    <w:rsid w:val="00222DC7"/>
    <w:rsid w:val="0023146E"/>
    <w:rsid w:val="00231512"/>
    <w:rsid w:val="00234466"/>
    <w:rsid w:val="002459A0"/>
    <w:rsid w:val="0024791A"/>
    <w:rsid w:val="002501A6"/>
    <w:rsid w:val="00254656"/>
    <w:rsid w:val="00260817"/>
    <w:rsid w:val="00260DF9"/>
    <w:rsid w:val="0026442A"/>
    <w:rsid w:val="00265F27"/>
    <w:rsid w:val="00266BD7"/>
    <w:rsid w:val="002709CD"/>
    <w:rsid w:val="0027709B"/>
    <w:rsid w:val="00281243"/>
    <w:rsid w:val="002923BE"/>
    <w:rsid w:val="002A0951"/>
    <w:rsid w:val="002A64DB"/>
    <w:rsid w:val="002B1B3C"/>
    <w:rsid w:val="002B32AD"/>
    <w:rsid w:val="002B499E"/>
    <w:rsid w:val="002B4B58"/>
    <w:rsid w:val="002B5F53"/>
    <w:rsid w:val="002B7F24"/>
    <w:rsid w:val="002C2F8E"/>
    <w:rsid w:val="002C7194"/>
    <w:rsid w:val="002C7E2D"/>
    <w:rsid w:val="002D079C"/>
    <w:rsid w:val="002D57A3"/>
    <w:rsid w:val="002D70B6"/>
    <w:rsid w:val="002E1086"/>
    <w:rsid w:val="002E78E1"/>
    <w:rsid w:val="002E7C43"/>
    <w:rsid w:val="002F3C1E"/>
    <w:rsid w:val="002F4488"/>
    <w:rsid w:val="002F6C70"/>
    <w:rsid w:val="002F7109"/>
    <w:rsid w:val="00300616"/>
    <w:rsid w:val="0030090E"/>
    <w:rsid w:val="00311AEC"/>
    <w:rsid w:val="00317AFB"/>
    <w:rsid w:val="00322044"/>
    <w:rsid w:val="00327064"/>
    <w:rsid w:val="0033236F"/>
    <w:rsid w:val="00345644"/>
    <w:rsid w:val="00360517"/>
    <w:rsid w:val="00361151"/>
    <w:rsid w:val="00367716"/>
    <w:rsid w:val="00375068"/>
    <w:rsid w:val="00377A56"/>
    <w:rsid w:val="00395D13"/>
    <w:rsid w:val="00397530"/>
    <w:rsid w:val="003A67B1"/>
    <w:rsid w:val="003A7C01"/>
    <w:rsid w:val="003B5DBC"/>
    <w:rsid w:val="003C7450"/>
    <w:rsid w:val="003D40F3"/>
    <w:rsid w:val="003D5314"/>
    <w:rsid w:val="003E449D"/>
    <w:rsid w:val="003E537C"/>
    <w:rsid w:val="003E71B1"/>
    <w:rsid w:val="0040308B"/>
    <w:rsid w:val="00404A9A"/>
    <w:rsid w:val="004065B8"/>
    <w:rsid w:val="00411CC5"/>
    <w:rsid w:val="004266B8"/>
    <w:rsid w:val="00430A8B"/>
    <w:rsid w:val="00435C94"/>
    <w:rsid w:val="004536F4"/>
    <w:rsid w:val="004576AA"/>
    <w:rsid w:val="00457BF8"/>
    <w:rsid w:val="00457C0E"/>
    <w:rsid w:val="00467D60"/>
    <w:rsid w:val="00470896"/>
    <w:rsid w:val="004757DC"/>
    <w:rsid w:val="00480BF3"/>
    <w:rsid w:val="00480DFB"/>
    <w:rsid w:val="00486192"/>
    <w:rsid w:val="00492CB0"/>
    <w:rsid w:val="00493047"/>
    <w:rsid w:val="00496D7B"/>
    <w:rsid w:val="004A21C7"/>
    <w:rsid w:val="004B2336"/>
    <w:rsid w:val="004B739E"/>
    <w:rsid w:val="004C58DC"/>
    <w:rsid w:val="004F3B11"/>
    <w:rsid w:val="0050276E"/>
    <w:rsid w:val="00502ACF"/>
    <w:rsid w:val="00510197"/>
    <w:rsid w:val="00511284"/>
    <w:rsid w:val="005220E5"/>
    <w:rsid w:val="00523164"/>
    <w:rsid w:val="00533E06"/>
    <w:rsid w:val="00534901"/>
    <w:rsid w:val="00535412"/>
    <w:rsid w:val="00535838"/>
    <w:rsid w:val="005453D6"/>
    <w:rsid w:val="00546904"/>
    <w:rsid w:val="005535F0"/>
    <w:rsid w:val="00555071"/>
    <w:rsid w:val="005606FF"/>
    <w:rsid w:val="00567AE5"/>
    <w:rsid w:val="00570EA7"/>
    <w:rsid w:val="005756D0"/>
    <w:rsid w:val="00580075"/>
    <w:rsid w:val="00586497"/>
    <w:rsid w:val="00586FB5"/>
    <w:rsid w:val="005905E6"/>
    <w:rsid w:val="00592AF6"/>
    <w:rsid w:val="005931DF"/>
    <w:rsid w:val="00594281"/>
    <w:rsid w:val="005943DB"/>
    <w:rsid w:val="005A523D"/>
    <w:rsid w:val="005B3423"/>
    <w:rsid w:val="005B37D4"/>
    <w:rsid w:val="005C2933"/>
    <w:rsid w:val="005D087F"/>
    <w:rsid w:val="005D3253"/>
    <w:rsid w:val="005D5BEA"/>
    <w:rsid w:val="005D7CEA"/>
    <w:rsid w:val="005E0976"/>
    <w:rsid w:val="005E2347"/>
    <w:rsid w:val="005E5C81"/>
    <w:rsid w:val="005E6281"/>
    <w:rsid w:val="005E7025"/>
    <w:rsid w:val="005F1E72"/>
    <w:rsid w:val="005F41CB"/>
    <w:rsid w:val="00600C1A"/>
    <w:rsid w:val="00602E2F"/>
    <w:rsid w:val="0060778C"/>
    <w:rsid w:val="006157C0"/>
    <w:rsid w:val="006214E0"/>
    <w:rsid w:val="00621E22"/>
    <w:rsid w:val="00622206"/>
    <w:rsid w:val="006313F0"/>
    <w:rsid w:val="006359B3"/>
    <w:rsid w:val="00635CDF"/>
    <w:rsid w:val="006514A6"/>
    <w:rsid w:val="00652DAA"/>
    <w:rsid w:val="006723C3"/>
    <w:rsid w:val="0067279A"/>
    <w:rsid w:val="006773AB"/>
    <w:rsid w:val="006835A8"/>
    <w:rsid w:val="006902CE"/>
    <w:rsid w:val="00695195"/>
    <w:rsid w:val="006A06A9"/>
    <w:rsid w:val="006A70C7"/>
    <w:rsid w:val="006B0111"/>
    <w:rsid w:val="006B3CDE"/>
    <w:rsid w:val="006B43A8"/>
    <w:rsid w:val="006C1D95"/>
    <w:rsid w:val="006C3557"/>
    <w:rsid w:val="006C6211"/>
    <w:rsid w:val="006D464C"/>
    <w:rsid w:val="006D57C9"/>
    <w:rsid w:val="006D5FD0"/>
    <w:rsid w:val="006D7D9C"/>
    <w:rsid w:val="006E7969"/>
    <w:rsid w:val="006F0083"/>
    <w:rsid w:val="006F1369"/>
    <w:rsid w:val="006F343C"/>
    <w:rsid w:val="00701AE3"/>
    <w:rsid w:val="00702889"/>
    <w:rsid w:val="0070639E"/>
    <w:rsid w:val="00711C22"/>
    <w:rsid w:val="0071792A"/>
    <w:rsid w:val="00721EFD"/>
    <w:rsid w:val="0072327D"/>
    <w:rsid w:val="0072556B"/>
    <w:rsid w:val="007323C9"/>
    <w:rsid w:val="00732690"/>
    <w:rsid w:val="00737557"/>
    <w:rsid w:val="00737C4D"/>
    <w:rsid w:val="007432BB"/>
    <w:rsid w:val="007459D1"/>
    <w:rsid w:val="0075027E"/>
    <w:rsid w:val="00756681"/>
    <w:rsid w:val="0076054F"/>
    <w:rsid w:val="00767852"/>
    <w:rsid w:val="00775858"/>
    <w:rsid w:val="00776DAC"/>
    <w:rsid w:val="00780E79"/>
    <w:rsid w:val="00780FD8"/>
    <w:rsid w:val="00783287"/>
    <w:rsid w:val="007879E0"/>
    <w:rsid w:val="00787B17"/>
    <w:rsid w:val="0079090B"/>
    <w:rsid w:val="007933AE"/>
    <w:rsid w:val="00796FAD"/>
    <w:rsid w:val="00797038"/>
    <w:rsid w:val="007A0AB0"/>
    <w:rsid w:val="007A557A"/>
    <w:rsid w:val="007B4E59"/>
    <w:rsid w:val="007C1185"/>
    <w:rsid w:val="007C4D35"/>
    <w:rsid w:val="007C572E"/>
    <w:rsid w:val="007D04CB"/>
    <w:rsid w:val="007D1DE9"/>
    <w:rsid w:val="007E24F7"/>
    <w:rsid w:val="007F5077"/>
    <w:rsid w:val="007F631B"/>
    <w:rsid w:val="00804CB7"/>
    <w:rsid w:val="0081081D"/>
    <w:rsid w:val="00824859"/>
    <w:rsid w:val="00827D8F"/>
    <w:rsid w:val="00830E62"/>
    <w:rsid w:val="00857BBC"/>
    <w:rsid w:val="00861CAF"/>
    <w:rsid w:val="0086232F"/>
    <w:rsid w:val="008640AD"/>
    <w:rsid w:val="00870BA6"/>
    <w:rsid w:val="008821EB"/>
    <w:rsid w:val="00886F35"/>
    <w:rsid w:val="00893F6C"/>
    <w:rsid w:val="00896544"/>
    <w:rsid w:val="00896656"/>
    <w:rsid w:val="008A141B"/>
    <w:rsid w:val="008A1CE4"/>
    <w:rsid w:val="008B1CED"/>
    <w:rsid w:val="008B767A"/>
    <w:rsid w:val="008C5258"/>
    <w:rsid w:val="008D2A53"/>
    <w:rsid w:val="008D2EBF"/>
    <w:rsid w:val="008D7097"/>
    <w:rsid w:val="008D7634"/>
    <w:rsid w:val="008E580C"/>
    <w:rsid w:val="008E706F"/>
    <w:rsid w:val="008F1BE6"/>
    <w:rsid w:val="00901C23"/>
    <w:rsid w:val="00902A39"/>
    <w:rsid w:val="00902E47"/>
    <w:rsid w:val="009037ED"/>
    <w:rsid w:val="00905E50"/>
    <w:rsid w:val="0091615C"/>
    <w:rsid w:val="009220BA"/>
    <w:rsid w:val="009257AC"/>
    <w:rsid w:val="009315E7"/>
    <w:rsid w:val="00931F65"/>
    <w:rsid w:val="009341E4"/>
    <w:rsid w:val="00940284"/>
    <w:rsid w:val="00941FAA"/>
    <w:rsid w:val="009442AA"/>
    <w:rsid w:val="0094548B"/>
    <w:rsid w:val="00951F35"/>
    <w:rsid w:val="00953394"/>
    <w:rsid w:val="009550D6"/>
    <w:rsid w:val="00955FE8"/>
    <w:rsid w:val="009660CF"/>
    <w:rsid w:val="009669CC"/>
    <w:rsid w:val="00977609"/>
    <w:rsid w:val="00980CA0"/>
    <w:rsid w:val="00981282"/>
    <w:rsid w:val="009A31C5"/>
    <w:rsid w:val="009A42D0"/>
    <w:rsid w:val="009A5F97"/>
    <w:rsid w:val="009C2768"/>
    <w:rsid w:val="009C428A"/>
    <w:rsid w:val="009D41B8"/>
    <w:rsid w:val="009F44A8"/>
    <w:rsid w:val="00A00C40"/>
    <w:rsid w:val="00A00F99"/>
    <w:rsid w:val="00A05B17"/>
    <w:rsid w:val="00A105CC"/>
    <w:rsid w:val="00A12623"/>
    <w:rsid w:val="00A15C30"/>
    <w:rsid w:val="00A36237"/>
    <w:rsid w:val="00A37D48"/>
    <w:rsid w:val="00A51707"/>
    <w:rsid w:val="00A549BF"/>
    <w:rsid w:val="00A67600"/>
    <w:rsid w:val="00A7021E"/>
    <w:rsid w:val="00A72A37"/>
    <w:rsid w:val="00A846B7"/>
    <w:rsid w:val="00A853DB"/>
    <w:rsid w:val="00A94E09"/>
    <w:rsid w:val="00AA3E77"/>
    <w:rsid w:val="00AA6C1E"/>
    <w:rsid w:val="00AA7156"/>
    <w:rsid w:val="00AB37BE"/>
    <w:rsid w:val="00AB46F3"/>
    <w:rsid w:val="00AB4D8C"/>
    <w:rsid w:val="00AB76A8"/>
    <w:rsid w:val="00AB77C5"/>
    <w:rsid w:val="00AC00E1"/>
    <w:rsid w:val="00AD477A"/>
    <w:rsid w:val="00AD7502"/>
    <w:rsid w:val="00AD765A"/>
    <w:rsid w:val="00AD79CC"/>
    <w:rsid w:val="00AE0FA2"/>
    <w:rsid w:val="00AF61BF"/>
    <w:rsid w:val="00AF6EA2"/>
    <w:rsid w:val="00B001A1"/>
    <w:rsid w:val="00B1042B"/>
    <w:rsid w:val="00B167EC"/>
    <w:rsid w:val="00B259BF"/>
    <w:rsid w:val="00B330C7"/>
    <w:rsid w:val="00B4133A"/>
    <w:rsid w:val="00B45C3F"/>
    <w:rsid w:val="00B4617A"/>
    <w:rsid w:val="00B50149"/>
    <w:rsid w:val="00B520D8"/>
    <w:rsid w:val="00B71178"/>
    <w:rsid w:val="00B73F1D"/>
    <w:rsid w:val="00B802AC"/>
    <w:rsid w:val="00B93813"/>
    <w:rsid w:val="00B9711E"/>
    <w:rsid w:val="00BA5214"/>
    <w:rsid w:val="00BA53A0"/>
    <w:rsid w:val="00BB0548"/>
    <w:rsid w:val="00BB1E5B"/>
    <w:rsid w:val="00BB6161"/>
    <w:rsid w:val="00BB6483"/>
    <w:rsid w:val="00BC1303"/>
    <w:rsid w:val="00BC404A"/>
    <w:rsid w:val="00BC4C24"/>
    <w:rsid w:val="00BE03BE"/>
    <w:rsid w:val="00BE0ECD"/>
    <w:rsid w:val="00BE156A"/>
    <w:rsid w:val="00BE3BFA"/>
    <w:rsid w:val="00BE5962"/>
    <w:rsid w:val="00BE5E13"/>
    <w:rsid w:val="00BE6473"/>
    <w:rsid w:val="00BF1F14"/>
    <w:rsid w:val="00BF3403"/>
    <w:rsid w:val="00C1468E"/>
    <w:rsid w:val="00C14E3F"/>
    <w:rsid w:val="00C20730"/>
    <w:rsid w:val="00C24763"/>
    <w:rsid w:val="00C2662F"/>
    <w:rsid w:val="00C379DE"/>
    <w:rsid w:val="00C40F5E"/>
    <w:rsid w:val="00C42565"/>
    <w:rsid w:val="00C541C4"/>
    <w:rsid w:val="00C5516C"/>
    <w:rsid w:val="00C5766A"/>
    <w:rsid w:val="00C57E52"/>
    <w:rsid w:val="00C65515"/>
    <w:rsid w:val="00C6636D"/>
    <w:rsid w:val="00C679F2"/>
    <w:rsid w:val="00C70C30"/>
    <w:rsid w:val="00C840FC"/>
    <w:rsid w:val="00CA2CC6"/>
    <w:rsid w:val="00CB2EBC"/>
    <w:rsid w:val="00CB451E"/>
    <w:rsid w:val="00CB55BF"/>
    <w:rsid w:val="00CB58F9"/>
    <w:rsid w:val="00CB5BCD"/>
    <w:rsid w:val="00CB7CEB"/>
    <w:rsid w:val="00CD5B1E"/>
    <w:rsid w:val="00CD6879"/>
    <w:rsid w:val="00CD7489"/>
    <w:rsid w:val="00CE33F8"/>
    <w:rsid w:val="00CE6277"/>
    <w:rsid w:val="00CE7B4C"/>
    <w:rsid w:val="00CF2171"/>
    <w:rsid w:val="00CF3A4C"/>
    <w:rsid w:val="00CF7A48"/>
    <w:rsid w:val="00D004B5"/>
    <w:rsid w:val="00D054FD"/>
    <w:rsid w:val="00D15706"/>
    <w:rsid w:val="00D17146"/>
    <w:rsid w:val="00D17C7C"/>
    <w:rsid w:val="00D215EB"/>
    <w:rsid w:val="00D27641"/>
    <w:rsid w:val="00D302ED"/>
    <w:rsid w:val="00D32A97"/>
    <w:rsid w:val="00D32BC2"/>
    <w:rsid w:val="00D33205"/>
    <w:rsid w:val="00D42247"/>
    <w:rsid w:val="00D4418E"/>
    <w:rsid w:val="00D504BC"/>
    <w:rsid w:val="00D5584E"/>
    <w:rsid w:val="00D5958A"/>
    <w:rsid w:val="00D60B24"/>
    <w:rsid w:val="00D62387"/>
    <w:rsid w:val="00D62A99"/>
    <w:rsid w:val="00D713A2"/>
    <w:rsid w:val="00D8271E"/>
    <w:rsid w:val="00D83408"/>
    <w:rsid w:val="00D86E3F"/>
    <w:rsid w:val="00D95C39"/>
    <w:rsid w:val="00DA0102"/>
    <w:rsid w:val="00DA1073"/>
    <w:rsid w:val="00DA588A"/>
    <w:rsid w:val="00DB050D"/>
    <w:rsid w:val="00DB3635"/>
    <w:rsid w:val="00DB4E2C"/>
    <w:rsid w:val="00DB6190"/>
    <w:rsid w:val="00DB7B59"/>
    <w:rsid w:val="00DC6791"/>
    <w:rsid w:val="00DD0856"/>
    <w:rsid w:val="00DD3AEE"/>
    <w:rsid w:val="00DD4D91"/>
    <w:rsid w:val="00DE1AF9"/>
    <w:rsid w:val="00DE350D"/>
    <w:rsid w:val="00DE3526"/>
    <w:rsid w:val="00DE7C3B"/>
    <w:rsid w:val="00DF01F3"/>
    <w:rsid w:val="00DF1DF1"/>
    <w:rsid w:val="00DF4C3C"/>
    <w:rsid w:val="00DF4C4B"/>
    <w:rsid w:val="00E0013F"/>
    <w:rsid w:val="00E02C39"/>
    <w:rsid w:val="00E03CBA"/>
    <w:rsid w:val="00E3219A"/>
    <w:rsid w:val="00E3388A"/>
    <w:rsid w:val="00E37A80"/>
    <w:rsid w:val="00E440BA"/>
    <w:rsid w:val="00E50ED7"/>
    <w:rsid w:val="00E602D8"/>
    <w:rsid w:val="00E604CE"/>
    <w:rsid w:val="00E61A39"/>
    <w:rsid w:val="00E61FBE"/>
    <w:rsid w:val="00E6283E"/>
    <w:rsid w:val="00E63894"/>
    <w:rsid w:val="00E674D8"/>
    <w:rsid w:val="00E77CDF"/>
    <w:rsid w:val="00E77E04"/>
    <w:rsid w:val="00E820D1"/>
    <w:rsid w:val="00E86117"/>
    <w:rsid w:val="00E90149"/>
    <w:rsid w:val="00E9052C"/>
    <w:rsid w:val="00E97918"/>
    <w:rsid w:val="00E97CBE"/>
    <w:rsid w:val="00EA4936"/>
    <w:rsid w:val="00EB7DFD"/>
    <w:rsid w:val="00EC575D"/>
    <w:rsid w:val="00EC70BE"/>
    <w:rsid w:val="00ED1340"/>
    <w:rsid w:val="00ED1F3F"/>
    <w:rsid w:val="00ED2B7F"/>
    <w:rsid w:val="00ED6228"/>
    <w:rsid w:val="00EF0BE1"/>
    <w:rsid w:val="00EF1612"/>
    <w:rsid w:val="00EF74E5"/>
    <w:rsid w:val="00F03A0D"/>
    <w:rsid w:val="00F14502"/>
    <w:rsid w:val="00F1749D"/>
    <w:rsid w:val="00F17E6A"/>
    <w:rsid w:val="00F20106"/>
    <w:rsid w:val="00F222B7"/>
    <w:rsid w:val="00F25B72"/>
    <w:rsid w:val="00F314FC"/>
    <w:rsid w:val="00F35502"/>
    <w:rsid w:val="00F37BA4"/>
    <w:rsid w:val="00F4557F"/>
    <w:rsid w:val="00F45B3B"/>
    <w:rsid w:val="00F45F02"/>
    <w:rsid w:val="00F5180C"/>
    <w:rsid w:val="00F52C3E"/>
    <w:rsid w:val="00F52E9F"/>
    <w:rsid w:val="00F52FAB"/>
    <w:rsid w:val="00F6091F"/>
    <w:rsid w:val="00F61F14"/>
    <w:rsid w:val="00F631D0"/>
    <w:rsid w:val="00F66BA8"/>
    <w:rsid w:val="00F75A63"/>
    <w:rsid w:val="00F77D6B"/>
    <w:rsid w:val="00F85137"/>
    <w:rsid w:val="00F87B12"/>
    <w:rsid w:val="00F921D9"/>
    <w:rsid w:val="00FA3C40"/>
    <w:rsid w:val="00FA50AB"/>
    <w:rsid w:val="00FC1F60"/>
    <w:rsid w:val="00FC5469"/>
    <w:rsid w:val="00FD2BE7"/>
    <w:rsid w:val="00FE2A18"/>
    <w:rsid w:val="00FE564D"/>
    <w:rsid w:val="00FF1D36"/>
    <w:rsid w:val="08187DAE"/>
    <w:rsid w:val="0AA90D21"/>
    <w:rsid w:val="12B7E83C"/>
    <w:rsid w:val="176E67CC"/>
    <w:rsid w:val="19F237B1"/>
    <w:rsid w:val="2331228D"/>
    <w:rsid w:val="2A59F4D8"/>
    <w:rsid w:val="3149C350"/>
    <w:rsid w:val="3D2462E1"/>
    <w:rsid w:val="4099C875"/>
    <w:rsid w:val="473910DA"/>
    <w:rsid w:val="4D28E315"/>
    <w:rsid w:val="54D8A6EB"/>
    <w:rsid w:val="567B272C"/>
    <w:rsid w:val="61CB87FE"/>
    <w:rsid w:val="755B2B39"/>
    <w:rsid w:val="778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530E"/>
  <w15:docId w15:val="{FA0C222F-E0BF-4A77-97D4-55943009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65515"/>
    <w:pPr>
      <w:spacing w:after="160" w:line="259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semiHidden/>
    <w:rsid w:val="00147A8B"/>
    <w:pPr>
      <w:spacing w:before="480" w:after="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link w:val="Heading2Char"/>
    <w:qFormat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semiHidden/>
    <w:rsid w:val="00147A8B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A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C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26E8"/>
    <w:pPr>
      <w:tabs>
        <w:tab w:val="center" w:pos="4513"/>
        <w:tab w:val="right" w:pos="9026"/>
      </w:tabs>
      <w:spacing w:before="120" w:after="0" w:line="240" w:lineRule="auto"/>
      <w:jc w:val="right"/>
    </w:pPr>
    <w:rPr>
      <w:rFonts w:asciiTheme="minorHAnsi" w:eastAsiaTheme="minorHAnsi" w:hAnsiTheme="minorHAnsi" w:cstheme="minorBid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6E8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3A67B1"/>
    <w:pPr>
      <w:spacing w:before="720" w:line="240" w:lineRule="auto"/>
    </w:pPr>
    <w:rPr>
      <w:color w:val="0065BD"/>
      <w:sz w:val="36"/>
      <w:szCs w:val="36"/>
    </w:rPr>
  </w:style>
  <w:style w:type="paragraph" w:customStyle="1" w:styleId="Bodycopy">
    <w:name w:val="Body copy"/>
    <w:basedOn w:val="Normal"/>
    <w:qFormat/>
    <w:rsid w:val="00796FAD"/>
    <w:pPr>
      <w:spacing w:after="0" w:line="240" w:lineRule="auto"/>
    </w:pPr>
    <w:rPr>
      <w:color w:val="3C3C3B"/>
      <w:sz w:val="24"/>
      <w:szCs w:val="24"/>
    </w:rPr>
  </w:style>
  <w:style w:type="paragraph" w:customStyle="1" w:styleId="Coverauthordetails">
    <w:name w:val="Cover author details"/>
    <w:basedOn w:val="Normal"/>
    <w:next w:val="Bodycopy"/>
    <w:rsid w:val="008F1BE6"/>
    <w:pPr>
      <w:spacing w:before="240" w:after="0" w:line="240" w:lineRule="auto"/>
      <w:contextualSpacing/>
    </w:pPr>
    <w:rPr>
      <w:rFonts w:eastAsiaTheme="minorHAnsi"/>
      <w:color w:val="3C3C3B"/>
      <w:sz w:val="26"/>
      <w:szCs w:val="24"/>
      <w:lang w:eastAsia="en-US"/>
    </w:rPr>
  </w:style>
  <w:style w:type="paragraph" w:customStyle="1" w:styleId="Coverdate">
    <w:name w:val="Cover date"/>
    <w:basedOn w:val="Coverauthordetails"/>
    <w:rsid w:val="008F1BE6"/>
    <w:rPr>
      <w:b/>
      <w:sz w:val="24"/>
    </w:rPr>
  </w:style>
  <w:style w:type="paragraph" w:customStyle="1" w:styleId="Covertitle">
    <w:name w:val="Cover title"/>
    <w:basedOn w:val="Normal"/>
    <w:next w:val="Coversubtitle"/>
    <w:rsid w:val="00C24763"/>
    <w:pPr>
      <w:spacing w:after="0" w:line="240" w:lineRule="auto"/>
      <w:ind w:right="1642"/>
    </w:pPr>
    <w:rPr>
      <w:rFonts w:eastAsiaTheme="minorHAnsi"/>
      <w:b/>
      <w:color w:val="0065BD"/>
      <w:sz w:val="96"/>
      <w:szCs w:val="80"/>
      <w:lang w:eastAsia="en-US"/>
    </w:rPr>
  </w:style>
  <w:style w:type="paragraph" w:customStyle="1" w:styleId="Runningheader">
    <w:name w:val="Running header"/>
    <w:basedOn w:val="Header"/>
    <w:rsid w:val="000F2B1B"/>
    <w:pPr>
      <w:tabs>
        <w:tab w:val="clear" w:pos="9026"/>
        <w:tab w:val="right" w:pos="9638"/>
      </w:tabs>
      <w:spacing w:before="200"/>
      <w:jc w:val="right"/>
    </w:pPr>
    <w:rPr>
      <w:rFonts w:eastAsiaTheme="minorHAnsi"/>
      <w:color w:val="0065BD"/>
      <w:sz w:val="14"/>
      <w:szCs w:val="18"/>
      <w:lang w:eastAsia="en-US"/>
    </w:rPr>
  </w:style>
  <w:style w:type="paragraph" w:customStyle="1" w:styleId="HeadingA">
    <w:name w:val="Heading A"/>
    <w:basedOn w:val="Normal"/>
    <w:next w:val="Bodycopy"/>
    <w:qFormat/>
    <w:rsid w:val="003E449D"/>
    <w:pPr>
      <w:pageBreakBefore/>
      <w:numPr>
        <w:numId w:val="5"/>
      </w:numPr>
      <w:spacing w:after="560" w:line="240" w:lineRule="auto"/>
      <w:outlineLvl w:val="0"/>
    </w:pPr>
    <w:rPr>
      <w:rFonts w:asciiTheme="majorHAnsi" w:eastAsiaTheme="minorHAnsi" w:hAnsiTheme="majorHAnsi" w:cs="Times New Roman"/>
      <w:b/>
      <w:color w:val="0065BD"/>
      <w:sz w:val="48"/>
      <w:szCs w:val="68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asciiTheme="minorHAnsi" w:eastAsiaTheme="minorHAnsi" w:hAnsiTheme="minorHAnsi" w:cstheme="minorBidi"/>
      <w:i/>
      <w:color w:val="FF9E1B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6D7D9C"/>
    <w:pPr>
      <w:numPr>
        <w:ilvl w:val="1"/>
        <w:numId w:val="5"/>
      </w:numPr>
      <w:spacing w:before="600" w:after="120"/>
      <w:ind w:hanging="792"/>
      <w:outlineLvl w:val="1"/>
    </w:pPr>
    <w:rPr>
      <w:rFonts w:asciiTheme="minorHAnsi" w:eastAsiaTheme="minorHAnsi" w:hAnsiTheme="minorHAnsi" w:cstheme="minorBidi"/>
      <w:b/>
      <w:color w:val="0065BD" w:themeColor="accent1"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5220E5"/>
    <w:pPr>
      <w:numPr>
        <w:ilvl w:val="2"/>
        <w:numId w:val="5"/>
      </w:numPr>
      <w:spacing w:before="360" w:after="120" w:line="300" w:lineRule="exact"/>
      <w:ind w:left="851" w:hanging="851"/>
      <w:jc w:val="both"/>
      <w:outlineLvl w:val="2"/>
    </w:pPr>
    <w:rPr>
      <w:b/>
      <w:color w:val="006BB6"/>
      <w:sz w:val="24"/>
      <w:szCs w:val="24"/>
    </w:rPr>
  </w:style>
  <w:style w:type="paragraph" w:customStyle="1" w:styleId="HeadingD">
    <w:name w:val="Heading D"/>
    <w:basedOn w:val="Normal"/>
    <w:next w:val="Bodycopy"/>
    <w:rsid w:val="00796FAD"/>
    <w:pPr>
      <w:spacing w:before="360" w:after="120" w:line="240" w:lineRule="auto"/>
      <w:jc w:val="both"/>
      <w:outlineLvl w:val="3"/>
    </w:pPr>
    <w:rPr>
      <w:color w:val="0065BD"/>
      <w:sz w:val="24"/>
      <w:szCs w:val="24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</w:pPr>
  </w:style>
  <w:style w:type="paragraph" w:customStyle="1" w:styleId="FootnoteText1">
    <w:name w:val="Footnote Text1"/>
    <w:basedOn w:val="Normal"/>
    <w:rsid w:val="00B71178"/>
    <w:pPr>
      <w:tabs>
        <w:tab w:val="left" w:pos="284"/>
      </w:tabs>
      <w:spacing w:after="0" w:line="240" w:lineRule="auto"/>
      <w:ind w:left="284" w:hanging="284"/>
    </w:pPr>
    <w:rPr>
      <w:color w:val="3C3C3B"/>
      <w:sz w:val="14"/>
      <w:szCs w:val="14"/>
    </w:r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asciiTheme="minorHAnsi" w:eastAsiaTheme="minorHAnsi" w:hAnsiTheme="minorHAnsi" w:cstheme="minorBidi"/>
      <w:color w:val="FF9E1B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paragraph" w:customStyle="1" w:styleId="Contactdetails">
    <w:name w:val="Contact details"/>
    <w:basedOn w:val="Normal"/>
    <w:next w:val="Bodycopy"/>
    <w:rsid w:val="00430A8B"/>
    <w:pPr>
      <w:spacing w:after="0" w:line="320" w:lineRule="exact"/>
      <w:jc w:val="both"/>
    </w:pPr>
    <w:rPr>
      <w:color w:val="3C3C3B"/>
      <w:sz w:val="24"/>
    </w:rPr>
  </w:style>
  <w:style w:type="paragraph" w:customStyle="1" w:styleId="Descriptor">
    <w:name w:val="Descriptor"/>
    <w:basedOn w:val="Bodycopy"/>
    <w:next w:val="Bodycopy"/>
    <w:rsid w:val="009442AA"/>
    <w:pPr>
      <w:framePr w:hSpace="181" w:wrap="around" w:vAnchor="page" w:hAnchor="margin" w:y="14463"/>
      <w:spacing w:line="260" w:lineRule="exact"/>
    </w:pPr>
    <w:rPr>
      <w:rFonts w:asciiTheme="minorHAnsi" w:eastAsiaTheme="minorHAnsi" w:hAnsiTheme="minorHAnsi" w:cstheme="minorBidi"/>
      <w:color w:val="426FB3"/>
      <w:sz w:val="20"/>
      <w:szCs w:val="20"/>
      <w:lang w:eastAsia="en-US"/>
    </w:rPr>
  </w:style>
  <w:style w:type="paragraph" w:customStyle="1" w:styleId="Website">
    <w:name w:val="Website"/>
    <w:basedOn w:val="Bodycopy"/>
    <w:next w:val="Bodycopy"/>
    <w:rsid w:val="009442AA"/>
    <w:pPr>
      <w:framePr w:hSpace="181" w:wrap="around" w:vAnchor="page" w:hAnchor="margin" w:y="14463"/>
      <w:spacing w:before="240"/>
    </w:pPr>
    <w:rPr>
      <w:rFonts w:asciiTheme="minorHAnsi" w:eastAsiaTheme="minorHAnsi" w:hAnsiTheme="minorHAnsi" w:cstheme="minorBidi"/>
      <w:b/>
      <w:color w:val="426FB3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359B3"/>
    <w:pPr>
      <w:tabs>
        <w:tab w:val="left" w:pos="1418"/>
        <w:tab w:val="right" w:pos="9639"/>
      </w:tabs>
      <w:spacing w:before="240" w:after="120" w:line="240" w:lineRule="auto"/>
      <w:ind w:left="1418" w:hanging="851"/>
    </w:pPr>
    <w:rPr>
      <w:rFonts w:asciiTheme="minorHAnsi" w:eastAsiaTheme="minorHAnsi" w:hAnsiTheme="minorHAnsi" w:cstheme="minorBidi"/>
      <w:noProof/>
      <w:color w:val="3C3C3B"/>
      <w:sz w:val="26"/>
      <w:szCs w:val="28"/>
      <w:lang w:eastAsia="en-US"/>
    </w:rPr>
  </w:style>
  <w:style w:type="character" w:styleId="Hyperlink">
    <w:name w:val="Hyperlink"/>
    <w:uiPriority w:val="99"/>
    <w:unhideWhenUsed/>
    <w:rsid w:val="008F1BE6"/>
    <w:rPr>
      <w:color w:val="3C3C3B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359B3"/>
    <w:pPr>
      <w:tabs>
        <w:tab w:val="left" w:pos="2552"/>
        <w:tab w:val="right" w:pos="9628"/>
      </w:tabs>
      <w:spacing w:after="100"/>
      <w:ind w:left="2552" w:hanging="1134"/>
    </w:pPr>
    <w:rPr>
      <w:rFonts w:eastAsiaTheme="minorEastAsia" w:cstheme="minorBidi"/>
      <w:i/>
      <w:noProof/>
      <w:color w:val="3C3C3B"/>
      <w:sz w:val="24"/>
      <w:szCs w:val="24"/>
    </w:rPr>
  </w:style>
  <w:style w:type="paragraph" w:customStyle="1" w:styleId="Contentstitle">
    <w:name w:val="Contents title"/>
    <w:basedOn w:val="Normal"/>
    <w:rsid w:val="002B1B3C"/>
    <w:pPr>
      <w:pageBreakBefore/>
      <w:spacing w:after="1200"/>
    </w:pPr>
    <w:rPr>
      <w:rFonts w:asciiTheme="majorHAnsi" w:eastAsiaTheme="minorHAnsi" w:hAnsiTheme="majorHAnsi" w:cstheme="majorHAnsi"/>
      <w:b/>
      <w:color w:val="0065BD" w:themeColor="accent1"/>
      <w:sz w:val="48"/>
      <w:szCs w:val="66"/>
      <w:lang w:eastAsia="en-US"/>
    </w:rPr>
  </w:style>
  <w:style w:type="paragraph" w:customStyle="1" w:styleId="Instructions">
    <w:name w:val="Instructions"/>
    <w:basedOn w:val="Footer"/>
    <w:rsid w:val="00327064"/>
    <w:pPr>
      <w:framePr w:hSpace="181" w:wrap="around" w:vAnchor="page" w:hAnchor="margin" w:y="14011"/>
      <w:jc w:val="left"/>
    </w:pPr>
  </w:style>
  <w:style w:type="table" w:styleId="TableGrid">
    <w:name w:val="Table Grid"/>
    <w:basedOn w:val="TableNormal"/>
    <w:rsid w:val="002C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pPr>
      <w:spacing w:after="0" w:line="240" w:lineRule="auto"/>
    </w:pPr>
    <w:tblPr>
      <w:tblStyleRowBandSize w:val="1"/>
      <w:tblStyleColBandSize w:val="1"/>
      <w:tblBorders>
        <w:top w:val="single" w:sz="8" w:space="0" w:color="0097A9" w:themeColor="accent3"/>
        <w:left w:val="single" w:sz="8" w:space="0" w:color="0097A9" w:themeColor="accent3"/>
        <w:bottom w:val="single" w:sz="8" w:space="0" w:color="0097A9" w:themeColor="accent3"/>
        <w:right w:val="single" w:sz="8" w:space="0" w:color="0097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3"/>
          <w:left w:val="single" w:sz="8" w:space="0" w:color="0097A9" w:themeColor="accent3"/>
          <w:bottom w:val="single" w:sz="8" w:space="0" w:color="0097A9" w:themeColor="accent3"/>
          <w:right w:val="single" w:sz="8" w:space="0" w:color="0097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3"/>
          <w:left w:val="single" w:sz="8" w:space="0" w:color="0097A9" w:themeColor="accent3"/>
          <w:bottom w:val="single" w:sz="8" w:space="0" w:color="0097A9" w:themeColor="accent3"/>
          <w:right w:val="single" w:sz="8" w:space="0" w:color="0097A9" w:themeColor="accent3"/>
        </w:tcBorders>
      </w:tcPr>
    </w:tblStylePr>
    <w:tblStylePr w:type="band1Horz">
      <w:tblPr/>
      <w:tcPr>
        <w:tcBorders>
          <w:top w:val="single" w:sz="8" w:space="0" w:color="0097A9" w:themeColor="accent3"/>
          <w:left w:val="single" w:sz="8" w:space="0" w:color="0097A9" w:themeColor="accent3"/>
          <w:bottom w:val="single" w:sz="8" w:space="0" w:color="0097A9" w:themeColor="accent3"/>
          <w:right w:val="single" w:sz="8" w:space="0" w:color="0097A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pPr>
      <w:spacing w:after="0" w:line="240" w:lineRule="auto"/>
    </w:pPr>
    <w:tblPr>
      <w:tblStyleRowBandSize w:val="1"/>
      <w:tblStyleColBandSize w:val="1"/>
      <w:tblBorders>
        <w:top w:val="single" w:sz="8" w:space="0" w:color="00E2FE" w:themeColor="accent3" w:themeTint="BF"/>
        <w:left w:val="single" w:sz="8" w:space="0" w:color="00E2FE" w:themeColor="accent3" w:themeTint="BF"/>
        <w:bottom w:val="single" w:sz="8" w:space="0" w:color="00E2FE" w:themeColor="accent3" w:themeTint="BF"/>
        <w:right w:val="single" w:sz="8" w:space="0" w:color="00E2FE" w:themeColor="accent3" w:themeTint="BF"/>
        <w:insideH w:val="single" w:sz="8" w:space="0" w:color="00E2F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FE" w:themeColor="accent3" w:themeTint="BF"/>
          <w:left w:val="single" w:sz="8" w:space="0" w:color="00E2FE" w:themeColor="accent3" w:themeTint="BF"/>
          <w:bottom w:val="single" w:sz="8" w:space="0" w:color="00E2FE" w:themeColor="accent3" w:themeTint="BF"/>
          <w:right w:val="single" w:sz="8" w:space="0" w:color="00E2FE" w:themeColor="accent3" w:themeTint="BF"/>
          <w:insideH w:val="nil"/>
          <w:insideV w:val="nil"/>
        </w:tcBorders>
        <w:shd w:val="clear" w:color="auto" w:fill="0097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FE" w:themeColor="accent3" w:themeTint="BF"/>
          <w:left w:val="single" w:sz="8" w:space="0" w:color="00E2FE" w:themeColor="accent3" w:themeTint="BF"/>
          <w:bottom w:val="single" w:sz="8" w:space="0" w:color="00E2FE" w:themeColor="accent3" w:themeTint="BF"/>
          <w:right w:val="single" w:sz="8" w:space="0" w:color="00E2F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pPr>
      <w:spacing w:after="0" w:line="240" w:lineRule="auto"/>
    </w:pPr>
    <w:rPr>
      <w:color w:val="00707E" w:themeColor="accent3" w:themeShade="BF"/>
    </w:rPr>
    <w:tblPr>
      <w:tblStyleRowBandSize w:val="1"/>
      <w:tblStyleColBandSize w:val="1"/>
      <w:tblBorders>
        <w:top w:val="single" w:sz="8" w:space="0" w:color="0097A9" w:themeColor="accent3"/>
        <w:bottom w:val="single" w:sz="8" w:space="0" w:color="0097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3"/>
          <w:left w:val="nil"/>
          <w:bottom w:val="single" w:sz="8" w:space="0" w:color="0097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3"/>
          <w:left w:val="nil"/>
          <w:bottom w:val="single" w:sz="8" w:space="0" w:color="0097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3" w:themeFillTint="3F"/>
      </w:tcPr>
    </w:tblStylePr>
  </w:style>
  <w:style w:type="paragraph" w:customStyle="1" w:styleId="Tabletitle">
    <w:name w:val="Table title"/>
    <w:basedOn w:val="HeadingC"/>
    <w:rsid w:val="006D7D9C"/>
    <w:pPr>
      <w:widowControl w:val="0"/>
      <w:numPr>
        <w:ilvl w:val="0"/>
        <w:numId w:val="4"/>
      </w:numPr>
      <w:tabs>
        <w:tab w:val="left" w:pos="1418"/>
      </w:tabs>
      <w:ind w:left="1418" w:hanging="1418"/>
      <w:jc w:val="left"/>
    </w:pPr>
    <w:rPr>
      <w:color w:val="0065BD" w:themeColor="accent1"/>
    </w:rPr>
  </w:style>
  <w:style w:type="paragraph" w:customStyle="1" w:styleId="Boxtitle">
    <w:name w:val="Box title"/>
    <w:basedOn w:val="HeadingB"/>
    <w:rsid w:val="008A141B"/>
    <w:pPr>
      <w:numPr>
        <w:ilvl w:val="0"/>
        <w:numId w:val="6"/>
      </w:numPr>
      <w:tabs>
        <w:tab w:val="left" w:pos="1418"/>
      </w:tabs>
      <w:spacing w:after="240"/>
    </w:pPr>
    <w:rPr>
      <w:sz w:val="22"/>
      <w:szCs w:val="22"/>
    </w:rPr>
  </w:style>
  <w:style w:type="paragraph" w:customStyle="1" w:styleId="Unlinkedheading">
    <w:name w:val="Unlinked heading"/>
    <w:basedOn w:val="Normal"/>
    <w:rsid w:val="002B4B58"/>
    <w:pPr>
      <w:spacing w:before="480" w:after="240" w:line="240" w:lineRule="auto"/>
    </w:pPr>
    <w:rPr>
      <w:b/>
      <w:color w:val="0065BD"/>
      <w:sz w:val="24"/>
      <w:szCs w:val="24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customStyle="1" w:styleId="Picturecaption">
    <w:name w:val="Picture caption"/>
    <w:basedOn w:val="Bodycopy"/>
    <w:rsid w:val="00EA4936"/>
    <w:pPr>
      <w:spacing w:before="120" w:after="360"/>
    </w:pPr>
    <w:rPr>
      <w:color w:val="414042" w:themeColor="text1"/>
      <w:sz w:val="18"/>
      <w:szCs w:val="18"/>
    </w:rPr>
  </w:style>
  <w:style w:type="paragraph" w:customStyle="1" w:styleId="Charitydetails">
    <w:name w:val="Charity details"/>
    <w:basedOn w:val="Normal"/>
    <w:rsid w:val="00A00F99"/>
    <w:pPr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Minion Pro"/>
      <w:sz w:val="1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41E4"/>
    <w:rPr>
      <w:color w:val="41404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E1086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5515"/>
    <w:rPr>
      <w:lang w:val="en-US" w:eastAsia="en-US"/>
    </w:rPr>
  </w:style>
  <w:style w:type="paragraph" w:customStyle="1" w:styleId="Tableheading">
    <w:name w:val="Table heading"/>
    <w:basedOn w:val="Normal"/>
    <w:rsid w:val="009257AC"/>
    <w:pPr>
      <w:spacing w:after="0" w:line="240" w:lineRule="auto"/>
    </w:pPr>
    <w:rPr>
      <w:bCs/>
      <w:color w:val="3C3C3B"/>
    </w:rPr>
  </w:style>
  <w:style w:type="paragraph" w:customStyle="1" w:styleId="Highlighter16pt">
    <w:name w:val="Highlighter 16pt"/>
    <w:basedOn w:val="Standfirst"/>
    <w:rsid w:val="00D17C7C"/>
    <w:pPr>
      <w:spacing w:line="276" w:lineRule="auto"/>
    </w:pPr>
    <w:rPr>
      <w:b/>
      <w:i w:val="0"/>
      <w:color w:val="414042" w:themeColor="text1"/>
      <w:sz w:val="32"/>
      <w:szCs w:val="32"/>
    </w:rPr>
  </w:style>
  <w:style w:type="paragraph" w:customStyle="1" w:styleId="Highlighter14pt">
    <w:name w:val="Highlighter 14pt"/>
    <w:basedOn w:val="Standfirst"/>
    <w:rsid w:val="002B1B3C"/>
    <w:pPr>
      <w:spacing w:line="276" w:lineRule="auto"/>
    </w:pPr>
    <w:rPr>
      <w:color w:val="0065BD" w:themeColor="accent1"/>
      <w:sz w:val="28"/>
    </w:rPr>
  </w:style>
  <w:style w:type="paragraph" w:customStyle="1" w:styleId="Highlighter12pt">
    <w:name w:val="Highlighter 12pt"/>
    <w:basedOn w:val="Standfirst"/>
    <w:rsid w:val="00D17C7C"/>
    <w:pPr>
      <w:spacing w:line="276" w:lineRule="auto"/>
    </w:pPr>
    <w:rPr>
      <w:b/>
      <w:i w:val="0"/>
      <w:color w:val="0065BD"/>
      <w:sz w:val="24"/>
      <w:szCs w:val="24"/>
    </w:rPr>
  </w:style>
  <w:style w:type="paragraph" w:styleId="EndnoteText">
    <w:name w:val="endnote text"/>
    <w:basedOn w:val="Normal"/>
    <w:link w:val="EndnoteTextChar"/>
    <w:rsid w:val="009C2768"/>
    <w:pPr>
      <w:spacing w:after="60" w:line="240" w:lineRule="auto"/>
    </w:pPr>
    <w:rPr>
      <w:color w:val="414042" w:themeColor="text1"/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9C2768"/>
    <w:rPr>
      <w:rFonts w:ascii="Arial" w:eastAsia="Arial" w:hAnsi="Arial" w:cs="Arial"/>
      <w:color w:val="414042" w:themeColor="text1"/>
      <w:sz w:val="14"/>
      <w:szCs w:val="14"/>
    </w:rPr>
  </w:style>
  <w:style w:type="character" w:styleId="EndnoteReference">
    <w:name w:val="endnote reference"/>
    <w:basedOn w:val="DefaultParagraphFont"/>
    <w:rsid w:val="00411CC5"/>
    <w:rPr>
      <w:vertAlign w:val="superscript"/>
    </w:rPr>
  </w:style>
  <w:style w:type="paragraph" w:customStyle="1" w:styleId="Tablebodycopy">
    <w:name w:val="Table body copy"/>
    <w:basedOn w:val="Tableheading"/>
    <w:rsid w:val="00254656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F45B3B"/>
    <w:pPr>
      <w:spacing w:after="0" w:line="240" w:lineRule="auto"/>
    </w:pPr>
    <w:rPr>
      <w:color w:val="414042" w:themeColor="text1"/>
    </w:rPr>
    <w:tblPr>
      <w:tblStyleRowBandSize w:val="1"/>
      <w:tblStyleColBandSize w:val="1"/>
      <w:tblBorders>
        <w:top w:val="single" w:sz="8" w:space="0" w:color="0065BD" w:themeColor="accent1"/>
        <w:left w:val="single" w:sz="8" w:space="0" w:color="0065BD" w:themeColor="accent1"/>
        <w:bottom w:val="single" w:sz="8" w:space="0" w:color="0065BD" w:themeColor="accent1"/>
        <w:right w:val="single" w:sz="8" w:space="0" w:color="0065BD" w:themeColor="accent1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0065BD" w:themeFill="accent1"/>
      </w:tcPr>
    </w:tblStylePr>
    <w:tblStylePr w:type="lastRow">
      <w:rPr>
        <w:b/>
        <w:bCs/>
      </w:rPr>
      <w:tblPr/>
      <w:tcPr>
        <w:tcBorders>
          <w:top w:val="double" w:sz="4" w:space="0" w:color="0065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5BD" w:themeColor="accent1"/>
          <w:right w:val="single" w:sz="4" w:space="0" w:color="0065BD" w:themeColor="accent1"/>
        </w:tcBorders>
      </w:tcPr>
    </w:tblStylePr>
    <w:tblStylePr w:type="band1Horz">
      <w:tblPr/>
      <w:tcPr>
        <w:tcBorders>
          <w:top w:val="single" w:sz="4" w:space="0" w:color="0065BD" w:themeColor="accent1"/>
          <w:bottom w:val="single" w:sz="4" w:space="0" w:color="0065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5BD" w:themeColor="accent1"/>
          <w:left w:val="nil"/>
        </w:tcBorders>
      </w:tcPr>
    </w:tblStylePr>
    <w:tblStylePr w:type="swCell">
      <w:tblPr/>
      <w:tcPr>
        <w:tcBorders>
          <w:top w:val="double" w:sz="4" w:space="0" w:color="0065BD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next w:val="ListTable3-Accent11"/>
    <w:uiPriority w:val="48"/>
    <w:rsid w:val="006D7D9C"/>
    <w:pPr>
      <w:spacing w:after="0" w:line="240" w:lineRule="auto"/>
    </w:pPr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FFCD00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F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23F5"/>
    <w:pPr>
      <w:spacing w:after="0"/>
    </w:pPr>
    <w:rPr>
      <w:rFonts w:eastAsia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D23F5"/>
    <w:rPr>
      <w:rFonts w:ascii="Arial" w:eastAsia="Times New Roman" w:hAnsi="Arial" w:cs="Times New Roman"/>
      <w:b/>
      <w:bCs/>
      <w:color w:val="000000"/>
      <w:sz w:val="20"/>
      <w:szCs w:val="20"/>
      <w:lang w:eastAsia="en-US"/>
    </w:rPr>
  </w:style>
  <w:style w:type="character" w:customStyle="1" w:styleId="Heading3Char">
    <w:name w:val="Heading 3 Char"/>
    <w:link w:val="Heading3"/>
    <w:rsid w:val="000D23F5"/>
    <w:rPr>
      <w:rFonts w:ascii="Arial" w:eastAsia="Arial" w:hAnsi="Arial" w:cs="Arial"/>
      <w:b/>
      <w:color w:val="000000"/>
      <w:sz w:val="28"/>
    </w:rPr>
  </w:style>
  <w:style w:type="table" w:styleId="LightList-Accent1">
    <w:name w:val="Light List Accent 1"/>
    <w:basedOn w:val="TableNormal"/>
    <w:uiPriority w:val="61"/>
    <w:rsid w:val="000D23F5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  <w:tblPr>
      <w:tblStyleRowBandSize w:val="1"/>
      <w:tblStyleColBandSize w:val="1"/>
      <w:tblBorders>
        <w:top w:val="single" w:sz="8" w:space="0" w:color="0065BD" w:themeColor="accent1"/>
        <w:left w:val="single" w:sz="8" w:space="0" w:color="0065BD" w:themeColor="accent1"/>
        <w:bottom w:val="single" w:sz="8" w:space="0" w:color="0065BD" w:themeColor="accent1"/>
        <w:right w:val="single" w:sz="8" w:space="0" w:color="0065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1"/>
          <w:left w:val="single" w:sz="8" w:space="0" w:color="0065BD" w:themeColor="accent1"/>
          <w:bottom w:val="single" w:sz="8" w:space="0" w:color="0065BD" w:themeColor="accent1"/>
          <w:right w:val="single" w:sz="8" w:space="0" w:color="0065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1"/>
          <w:left w:val="single" w:sz="8" w:space="0" w:color="0065BD" w:themeColor="accent1"/>
          <w:bottom w:val="single" w:sz="8" w:space="0" w:color="0065BD" w:themeColor="accent1"/>
          <w:right w:val="single" w:sz="8" w:space="0" w:color="0065BD" w:themeColor="accent1"/>
        </w:tcBorders>
      </w:tcPr>
    </w:tblStylePr>
    <w:tblStylePr w:type="band1Horz">
      <w:tblPr/>
      <w:tcPr>
        <w:tcBorders>
          <w:top w:val="single" w:sz="8" w:space="0" w:color="0065BD" w:themeColor="accent1"/>
          <w:left w:val="single" w:sz="8" w:space="0" w:color="0065BD" w:themeColor="accent1"/>
          <w:bottom w:val="single" w:sz="8" w:space="0" w:color="0065BD" w:themeColor="accent1"/>
          <w:right w:val="single" w:sz="8" w:space="0" w:color="0065BD" w:themeColor="accent1"/>
        </w:tcBorders>
      </w:tcPr>
    </w:tblStylePr>
  </w:style>
  <w:style w:type="character" w:customStyle="1" w:styleId="Heading2Char">
    <w:name w:val="Heading 2 Char"/>
    <w:link w:val="Heading2"/>
    <w:rsid w:val="004B2336"/>
    <w:rPr>
      <w:rFonts w:ascii="Arial" w:eastAsia="Arial" w:hAnsi="Arial" w:cs="Arial"/>
      <w:b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1749D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C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5838"/>
    <w:rPr>
      <w:color w:val="808080"/>
      <w:shd w:val="clear" w:color="auto" w:fill="E6E6E6"/>
    </w:rPr>
  </w:style>
  <w:style w:type="paragraph" w:customStyle="1" w:styleId="Bulletpointlist">
    <w:name w:val="Bulletpoint list"/>
    <w:basedOn w:val="Normal"/>
    <w:rsid w:val="008D7634"/>
    <w:pPr>
      <w:numPr>
        <w:numId w:val="7"/>
      </w:numP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13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ie Curie (Word)">
      <a:dk1>
        <a:srgbClr val="414042"/>
      </a:dk1>
      <a:lt1>
        <a:sysClr val="window" lastClr="FFFFFF"/>
      </a:lt1>
      <a:dk2>
        <a:srgbClr val="FFCD00"/>
      </a:dk2>
      <a:lt2>
        <a:srgbClr val="C8A0CD"/>
      </a:lt2>
      <a:accent1>
        <a:srgbClr val="0065BD"/>
      </a:accent1>
      <a:accent2>
        <a:srgbClr val="FF9E1B"/>
      </a:accent2>
      <a:accent3>
        <a:srgbClr val="0097A9"/>
      </a:accent3>
      <a:accent4>
        <a:srgbClr val="CE0058"/>
      </a:accent4>
      <a:accent5>
        <a:srgbClr val="547386"/>
      </a:accent5>
      <a:accent6>
        <a:srgbClr val="F7551F"/>
      </a:accent6>
      <a:hlink>
        <a:srgbClr val="414042"/>
      </a:hlink>
      <a:folHlink>
        <a:srgbClr val="414042"/>
      </a:folHlink>
    </a:clrScheme>
    <a:fontScheme name="Marie Cur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a4903b3-80a8-4474-b9a0-6e2118ae9c46" xsi:nil="true"/>
    <be126ba0573b4ac6a385b4bdbdabb5f8 xmlns="0a4903b3-80a8-4474-b9a0-6e2118ae9c46">
      <Terms xmlns="http://schemas.microsoft.com/office/infopath/2007/PartnerControls"/>
    </be126ba0573b4ac6a385b4bdbdabb5f8>
    <lcf76f155ced4ddcb4097134ff3c332f xmlns="bab844c1-0cb0-4039-87dd-c96322ab30f2">
      <Terms xmlns="http://schemas.microsoft.com/office/infopath/2007/PartnerControls"/>
    </lcf76f155ced4ddcb4097134ff3c332f>
    <JulieWassess12_x002f_10_x002f_22 xmlns="bab844c1-0cb0-4039-87dd-c96322ab30f2" xsi:nil="true"/>
  </documentManagement>
</p:properties>
</file>

<file path=customXml/item2.xml><?xml version="1.0" encoding="utf-8"?>
<?mso-contentType ?>
<SharedContentType xmlns="Microsoft.SharePoint.Taxonomy.ContentTypeSync" SourceId="96866178-dfdb-463e-9201-11ab88f806b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A7DF5A94C164DAC32ECEBEEEA942B" ma:contentTypeVersion="20" ma:contentTypeDescription="Create a new document." ma:contentTypeScope="" ma:versionID="ecf44f3c998dbc191f4975bbfdc7ce58">
  <xsd:schema xmlns:xsd="http://www.w3.org/2001/XMLSchema" xmlns:xs="http://www.w3.org/2001/XMLSchema" xmlns:p="http://schemas.microsoft.com/office/2006/metadata/properties" xmlns:ns2="0a4903b3-80a8-4474-b9a0-6e2118ae9c46" xmlns:ns3="bab844c1-0cb0-4039-87dd-c96322ab30f2" xmlns:ns4="09c978a3-d5d7-4bcb-86a1-435907c82ba3" targetNamespace="http://schemas.microsoft.com/office/2006/metadata/properties" ma:root="true" ma:fieldsID="cdc01cd6089e22dc06b2d9b1076c1fac" ns2:_="" ns3:_="" ns4:_="">
    <xsd:import namespace="0a4903b3-80a8-4474-b9a0-6e2118ae9c46"/>
    <xsd:import namespace="bab844c1-0cb0-4039-87dd-c96322ab30f2"/>
    <xsd:import namespace="09c978a3-d5d7-4bcb-86a1-435907c82b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126ba0573b4ac6a385b4bdbdabb5f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3:JulieWassess12_x002f_10_x002f_22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9394d4b-3649-4899-8280-e0fb1b0967aa}" ma:internalName="TaxCatchAll" ma:showField="CatchAllData" ma:web="09c978a3-d5d7-4bcb-86a1-435907c82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9394d4b-3649-4899-8280-e0fb1b0967aa}" ma:internalName="TaxCatchAllLabel" ma:readOnly="true" ma:showField="CatchAllDataLabel" ma:web="09c978a3-d5d7-4bcb-86a1-435907c82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844c1-0cb0-4039-87dd-c96322ab3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6866178-dfdb-463e-9201-11ab88f80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ulieWassess12_x002f_10_x002f_22" ma:index="27" nillable="true" ma:displayName="Julie W assess 12/10/22" ma:format="Dropdown" ma:internalName="JulieWassess12_x002f_10_x002f_22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78a3-d5d7-4bcb-86a1-435907c8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9FE6E-EB0E-44F2-94AB-B02FB0BCA64A}">
  <ds:schemaRefs>
    <ds:schemaRef ds:uri="http://schemas.microsoft.com/office/2006/metadata/properties"/>
    <ds:schemaRef ds:uri="0a4903b3-80a8-4474-b9a0-6e2118ae9c46"/>
    <ds:schemaRef ds:uri="http://schemas.microsoft.com/office/infopath/2007/PartnerControls"/>
    <ds:schemaRef ds:uri="bab844c1-0cb0-4039-87dd-c96322ab30f2"/>
  </ds:schemaRefs>
</ds:datastoreItem>
</file>

<file path=customXml/itemProps2.xml><?xml version="1.0" encoding="utf-8"?>
<ds:datastoreItem xmlns:ds="http://schemas.openxmlformats.org/officeDocument/2006/customXml" ds:itemID="{88A8F352-9D1F-443C-8E78-0923BB271B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BCA8B1-D719-443F-A01E-C855F9919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52710-2275-4632-9FA4-3CC52AE2BB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BF9A1E-02D3-4041-8AA9-474B3539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bab844c1-0cb0-4039-87dd-c96322ab30f2"/>
    <ds:schemaRef ds:uri="09c978a3-d5d7-4bcb-86a1-435907c8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long report template</vt:lpstr>
    </vt:vector>
  </TitlesOfParts>
  <Company>Marie Curie Cancer Care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long report template</dc:title>
  <dc:creator>Katrina Holloway</dc:creator>
  <cp:keywords>MC_Long_Document (final) 2</cp:keywords>
  <cp:lastModifiedBy>Roxanne Ainsworth</cp:lastModifiedBy>
  <cp:revision>2</cp:revision>
  <cp:lastPrinted>2015-05-12T08:44:00Z</cp:lastPrinted>
  <dcterms:created xsi:type="dcterms:W3CDTF">2024-04-08T09:19:00Z</dcterms:created>
  <dcterms:modified xsi:type="dcterms:W3CDTF">2024-04-08T09:19:00Z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0x010100DB3A7DF5A94C164DAC32ECEBEEEA942B</vt:lpwstr>
  </property>
  <property fmtid="{D5CDD505-2E9C-101B-9397-08002B2CF9AE}" pid="3" name="Order">
    <vt:r8>16400</vt:r8>
  </property>
  <property fmtid="{D5CDD505-2E9C-101B-9397-08002B2CF9AE}" pid="4" name="Document Type">
    <vt:lpwstr/>
  </property>
  <property fmtid="{D5CDD505-2E9C-101B-9397-08002B2CF9AE}" pid="5" name="MediaServiceImageTags">
    <vt:lpwstr/>
  </property>
</Properties>
</file>