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00" w:type="dxa"/>
        <w:jc w:val="center"/>
        <w:tblCellMar>
          <w:left w:w="0" w:type="dxa"/>
          <w:right w:w="0" w:type="dxa"/>
        </w:tblCellMar>
        <w:tblLook w:val="04A0" w:firstRow="1" w:lastRow="0" w:firstColumn="1" w:lastColumn="0" w:noHBand="0" w:noVBand="1"/>
      </w:tblPr>
      <w:tblGrid>
        <w:gridCol w:w="9000"/>
      </w:tblGrid>
      <w:tr w:rsidR="00366B12" w:rsidTr="00366B12">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366B12">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366B12">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366B12">
                          <w:tc>
                            <w:tcPr>
                              <w:tcW w:w="0" w:type="auto"/>
                              <w:hideMark/>
                            </w:tcPr>
                            <w:p w:rsidR="00366B12" w:rsidRDefault="00366B12">
                              <w:pPr>
                                <w:jc w:val="center"/>
                                <w:rPr>
                                  <w:rFonts w:eastAsia="Times New Roman"/>
                                </w:rPr>
                              </w:pPr>
                              <w:r>
                                <w:rPr>
                                  <w:rFonts w:eastAsia="Times New Roman"/>
                                  <w:noProof/>
                                </w:rPr>
                                <w:drawing>
                                  <wp:inline distT="0" distB="0" distL="0" distR="0">
                                    <wp:extent cx="5715000" cy="1005840"/>
                                    <wp:effectExtent l="0" t="0" r="0" b="3810"/>
                                    <wp:docPr id="14" name="Picture 14" descr="https://gallery.mailchimp.com/946c58339f273238e3955810c/images/887db9ee-d8b1-477f-99b3-ab27459b0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46c58339f273238e3955810c/images/887db9ee-d8b1-477f-99b3-ab27459b008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005840"/>
                                            </a:xfrm>
                                            <a:prstGeom prst="rect">
                                              <a:avLst/>
                                            </a:prstGeom>
                                            <a:noFill/>
                                            <a:ln>
                                              <a:noFill/>
                                            </a:ln>
                                          </pic:spPr>
                                        </pic:pic>
                                      </a:graphicData>
                                    </a:graphic>
                                  </wp:inline>
                                </w:drawing>
                              </w:r>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366B12">
                          <w:tc>
                            <w:tcPr>
                              <w:tcW w:w="0" w:type="auto"/>
                              <w:hideMark/>
                            </w:tcPr>
                            <w:p w:rsidR="00366B12" w:rsidRDefault="00366B12">
                              <w:pPr>
                                <w:jc w:val="center"/>
                                <w:rPr>
                                  <w:rFonts w:eastAsia="Times New Roman"/>
                                </w:rPr>
                              </w:pPr>
                              <w:r>
                                <w:rPr>
                                  <w:rFonts w:eastAsia="Times New Roman"/>
                                  <w:noProof/>
                                </w:rPr>
                                <w:drawing>
                                  <wp:inline distT="0" distB="0" distL="0" distR="0">
                                    <wp:extent cx="5715000" cy="1135380"/>
                                    <wp:effectExtent l="0" t="0" r="0" b="7620"/>
                                    <wp:docPr id="13" name="Picture 13" descr="https://gallery.mailchimp.com/946c58339f273238e3955810c/images/4f3b142f-239f-4e4b-81ea-17c7b2921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946c58339f273238e3955810c/images/4f3b142f-239f-4e4b-81ea-17c7b292197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135380"/>
                                            </a:xfrm>
                                            <a:prstGeom prst="rect">
                                              <a:avLst/>
                                            </a:prstGeom>
                                            <a:noFill/>
                                            <a:ln>
                                              <a:noFill/>
                                            </a:ln>
                                          </pic:spPr>
                                        </pic:pic>
                                      </a:graphicData>
                                    </a:graphic>
                                  </wp:inline>
                                </w:drawing>
                              </w:r>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6B12">
                          <w:tc>
                            <w:tcPr>
                              <w:tcW w:w="8985"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366B12">
                                <w:tc>
                                  <w:tcPr>
                                    <w:tcW w:w="0" w:type="auto"/>
                                    <w:tcMar>
                                      <w:top w:w="0" w:type="dxa"/>
                                      <w:left w:w="270" w:type="dxa"/>
                                      <w:bottom w:w="135" w:type="dxa"/>
                                      <w:right w:w="270" w:type="dxa"/>
                                    </w:tcMar>
                                    <w:hideMark/>
                                  </w:tcPr>
                                  <w:p w:rsidR="00366B12" w:rsidRDefault="00366B12">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800080"/>
                                        <w:sz w:val="30"/>
                                        <w:szCs w:val="30"/>
                                      </w:rPr>
                                      <w:t>Edition 31 - September 2022</w:t>
                                    </w:r>
                                  </w:p>
                                </w:tc>
                              </w:tr>
                            </w:tbl>
                            <w:p w:rsidR="00366B12" w:rsidRDefault="00366B12">
                              <w:pPr>
                                <w:rPr>
                                  <w:rFonts w:eastAsia="Times New Roman"/>
                                  <w:sz w:val="20"/>
                                  <w:szCs w:val="20"/>
                                </w:rPr>
                              </w:pPr>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366B12">
                          <w:tc>
                            <w:tcPr>
                              <w:tcW w:w="0" w:type="auto"/>
                              <w:tcMar>
                                <w:top w:w="0" w:type="dxa"/>
                                <w:left w:w="135" w:type="dxa"/>
                                <w:bottom w:w="0" w:type="dxa"/>
                                <w:right w:w="135" w:type="dxa"/>
                              </w:tcMar>
                              <w:hideMark/>
                            </w:tcPr>
                            <w:p w:rsidR="00366B12" w:rsidRDefault="00366B12">
                              <w:pPr>
                                <w:jc w:val="center"/>
                                <w:rPr>
                                  <w:rFonts w:eastAsia="Times New Roman"/>
                                </w:rPr>
                              </w:pPr>
                              <w:r>
                                <w:rPr>
                                  <w:rFonts w:eastAsia="Times New Roman"/>
                                  <w:noProof/>
                                </w:rPr>
                                <w:drawing>
                                  <wp:inline distT="0" distB="0" distL="0" distR="0">
                                    <wp:extent cx="5372100" cy="449580"/>
                                    <wp:effectExtent l="0" t="0" r="0" b="7620"/>
                                    <wp:docPr id="12" name="Picture 12" descr="https://mcusercontent.com/946c58339f273238e3955810c/images/14a7e9d0-d861-ca6b-69f0-07b93c668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946c58339f273238e3955810c/images/14a7e9d0-d861-ca6b-69f0-07b93c6684b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449580"/>
                                            </a:xfrm>
                                            <a:prstGeom prst="rect">
                                              <a:avLst/>
                                            </a:prstGeom>
                                            <a:noFill/>
                                            <a:ln>
                                              <a:noFill/>
                                            </a:ln>
                                          </pic:spPr>
                                        </pic:pic>
                                      </a:graphicData>
                                    </a:graphic>
                                  </wp:inline>
                                </w:drawing>
                              </w:r>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366B12">
                          <w:tc>
                            <w:tcPr>
                              <w:tcW w:w="0" w:type="auto"/>
                              <w:tcMar>
                                <w:top w:w="0" w:type="dxa"/>
                                <w:left w:w="135" w:type="dxa"/>
                                <w:bottom w:w="0" w:type="dxa"/>
                                <w:right w:w="135" w:type="dxa"/>
                              </w:tcMar>
                              <w:hideMark/>
                            </w:tcPr>
                            <w:p w:rsidR="00366B12" w:rsidRDefault="00366B12">
                              <w:pPr>
                                <w:jc w:val="center"/>
                                <w:rPr>
                                  <w:rFonts w:eastAsia="Times New Roman"/>
                                </w:rPr>
                              </w:pPr>
                              <w:r>
                                <w:rPr>
                                  <w:rFonts w:eastAsia="Times New Roman"/>
                                  <w:noProof/>
                                </w:rPr>
                                <w:drawing>
                                  <wp:inline distT="0" distB="0" distL="0" distR="0">
                                    <wp:extent cx="5372100" cy="1059180"/>
                                    <wp:effectExtent l="0" t="0" r="0" b="7620"/>
                                    <wp:docPr id="11" name="Picture 11" descr="https://mcusercontent.com/946c58339f273238e3955810c/images/f0b25aa6-358c-a570-1036-68d3c27d5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946c58339f273238e3955810c/images/f0b25aa6-358c-a570-1036-68d3c27d5dd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059180"/>
                                            </a:xfrm>
                                            <a:prstGeom prst="rect">
                                              <a:avLst/>
                                            </a:prstGeom>
                                            <a:noFill/>
                                            <a:ln>
                                              <a:noFill/>
                                            </a:ln>
                                          </pic:spPr>
                                        </pic:pic>
                                      </a:graphicData>
                                    </a:graphic>
                                  </wp:inline>
                                </w:drawing>
                              </w:r>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366B12">
                          <w:tc>
                            <w:tcPr>
                              <w:tcW w:w="0" w:type="auto"/>
                              <w:shd w:val="clear" w:color="auto" w:fill="E8EDEE"/>
                              <w:hideMark/>
                            </w:tcPr>
                            <w:p w:rsidR="00366B12" w:rsidRDefault="00366B12">
                              <w:pPr>
                                <w:rPr>
                                  <w:rFonts w:eastAsia="Times New Roman"/>
                                </w:rPr>
                              </w:pPr>
                              <w:r>
                                <w:rPr>
                                  <w:rFonts w:eastAsia="Times New Roman"/>
                                  <w:noProof/>
                                  <w:color w:val="0000FF"/>
                                </w:rPr>
                                <w:drawing>
                                  <wp:inline distT="0" distB="0" distL="0" distR="0">
                                    <wp:extent cx="5372100" cy="3017520"/>
                                    <wp:effectExtent l="0" t="0" r="0" b="0"/>
                                    <wp:docPr id="10" name="Picture 10" descr="https://mcusercontent.com/946c58339f273238e3955810c/images/c407f27b-f557-4831-517f-816e80542b38.pn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946c58339f273238e3955810c/images/c407f27b-f557-4831-517f-816e80542b3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366B12">
                          <w:tc>
                            <w:tcPr>
                              <w:tcW w:w="8190" w:type="dxa"/>
                              <w:shd w:val="clear" w:color="auto" w:fill="E8EDEE"/>
                              <w:tcMar>
                                <w:top w:w="135" w:type="dxa"/>
                                <w:left w:w="270" w:type="dxa"/>
                                <w:bottom w:w="135" w:type="dxa"/>
                                <w:right w:w="270" w:type="dxa"/>
                              </w:tcMar>
                              <w:hideMark/>
                            </w:tcPr>
                            <w:p w:rsidR="00366B12" w:rsidRDefault="00366B12">
                              <w:pPr>
                                <w:pStyle w:val="Heading2"/>
                                <w:rPr>
                                  <w:rFonts w:eastAsia="Times New Roman"/>
                                </w:rPr>
                              </w:pPr>
                              <w:r>
                                <w:rPr>
                                  <w:rFonts w:eastAsia="Times New Roman"/>
                                </w:rPr>
                                <w:lastRenderedPageBreak/>
                                <w:t>A year in review - highlights of 2021-2022 </w:t>
                              </w:r>
                            </w:p>
                            <w:p w:rsidR="00366B12" w:rsidRDefault="00366B12">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366B12" w:rsidRDefault="00366B12">
                              <w:pPr>
                                <w:pStyle w:val="Heading4"/>
                                <w:rPr>
                                  <w:rFonts w:eastAsia="Times New Roman"/>
                                </w:rPr>
                              </w:pPr>
                              <w:r>
                                <w:rPr>
                                  <w:rFonts w:eastAsia="Times New Roman"/>
                                </w:rPr>
                                <w:t>Thank you to our members and the public for joining our Annual Members' Meeting on Thursday 8 September 2022.</w:t>
                              </w:r>
                            </w:p>
                            <w:p w:rsidR="00366B12" w:rsidRDefault="00366B12">
                              <w:pPr>
                                <w:pStyle w:val="Heading4"/>
                                <w:rPr>
                                  <w:rFonts w:eastAsia="Times New Roman"/>
                                </w:rPr>
                              </w:pPr>
                              <w:r>
                                <w:rPr>
                                  <w:rFonts w:eastAsia="Times New Roman"/>
                                </w:rPr>
                                <w:t> </w:t>
                              </w:r>
                            </w:p>
                            <w:p w:rsidR="00366B12" w:rsidRDefault="00366B12">
                              <w:pPr>
                                <w:pStyle w:val="Heading4"/>
                                <w:rPr>
                                  <w:rFonts w:eastAsia="Times New Roman"/>
                                </w:rPr>
                              </w:pPr>
                              <w:r>
                                <w:rPr>
                                  <w:rFonts w:eastAsia="Times New Roman"/>
                                </w:rPr>
                                <w:t>At the event, Chief Executive Louise Stead reflected on the challenging circumstances Royal Surrey faced in 2021-22 and shared highlights of our best moments. Among these was the new Frailty Same Day Emergency Care Facility helping people living with frailty to get the right care more quickly, plans for a new £25m cancer and surgical innovation centre, and £1m funding for a state-of-the-art clinical research facility.</w:t>
                              </w:r>
                            </w:p>
                            <w:p w:rsidR="00366B12" w:rsidRDefault="00366B12">
                              <w:pPr>
                                <w:pStyle w:val="Heading4"/>
                                <w:rPr>
                                  <w:rFonts w:eastAsia="Times New Roman"/>
                                </w:rPr>
                              </w:pPr>
                              <w:r>
                                <w:rPr>
                                  <w:rFonts w:eastAsia="Times New Roman"/>
                                </w:rPr>
                                <w:t> </w:t>
                              </w:r>
                            </w:p>
                            <w:p w:rsidR="00366B12" w:rsidRDefault="00366B12">
                              <w:pPr>
                                <w:pStyle w:val="Heading4"/>
                                <w:rPr>
                                  <w:rFonts w:eastAsia="Times New Roman"/>
                                </w:rPr>
                              </w:pPr>
                              <w:r>
                                <w:rPr>
                                  <w:rFonts w:eastAsia="Times New Roman"/>
                                </w:rPr>
                                <w:t xml:space="preserve">Further information about the Annual Members’ Meeting, the work of the Royal Surrey NHS Foundation Trust and plans for the future can be found on </w:t>
                              </w:r>
                              <w:hyperlink r:id="rId11" w:tgtFrame="_blank" w:history="1">
                                <w:r>
                                  <w:rPr>
                                    <w:rStyle w:val="Hyperlink"/>
                                    <w:rFonts w:eastAsia="Times New Roman"/>
                                    <w:color w:val="656565"/>
                                  </w:rPr>
                                  <w:t>our website</w:t>
                                </w:r>
                              </w:hyperlink>
                              <w:r>
                                <w:rPr>
                                  <w:rFonts w:eastAsia="Times New Roman"/>
                                </w:rPr>
                                <w:t>. </w:t>
                              </w:r>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66B12">
                          <w:trPr>
                            <w:jc w:val="center"/>
                          </w:trPr>
                          <w:tc>
                            <w:tcPr>
                              <w:tcW w:w="0" w:type="auto"/>
                              <w:hideMark/>
                            </w:tcPr>
                            <w:p w:rsidR="00366B12" w:rsidRDefault="00366B12">
                              <w:pPr>
                                <w:rPr>
                                  <w:rFonts w:eastAsia="Times New Roman"/>
                                </w:rPr>
                              </w:pPr>
                            </w:p>
                          </w:tc>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994"/>
                              </w:tblGrid>
                              <w:tr w:rsidR="00366B12">
                                <w:tc>
                                  <w:tcPr>
                                    <w:tcW w:w="0" w:type="auto"/>
                                    <w:tcMar>
                                      <w:top w:w="135" w:type="dxa"/>
                                      <w:left w:w="270" w:type="dxa"/>
                                      <w:bottom w:w="135" w:type="dxa"/>
                                      <w:right w:w="270" w:type="dxa"/>
                                    </w:tcMar>
                                    <w:vAlign w:val="center"/>
                                    <w:hideMark/>
                                  </w:tcPr>
                                  <w:tbl>
                                    <w:tblPr>
                                      <w:tblW w:w="5000" w:type="pct"/>
                                      <w:shd w:val="clear" w:color="auto" w:fill="E8EDEE"/>
                                      <w:tblLook w:val="04A0" w:firstRow="1" w:lastRow="0" w:firstColumn="1" w:lastColumn="0" w:noHBand="0" w:noVBand="1"/>
                                    </w:tblPr>
                                    <w:tblGrid>
                                      <w:gridCol w:w="8454"/>
                                    </w:tblGrid>
                                    <w:tr w:rsidR="00366B12">
                                      <w:tc>
                                        <w:tcPr>
                                          <w:tcW w:w="0" w:type="auto"/>
                                          <w:shd w:val="clear" w:color="auto" w:fill="E8EDEE"/>
                                          <w:tcMar>
                                            <w:top w:w="270" w:type="dxa"/>
                                            <w:left w:w="270" w:type="dxa"/>
                                            <w:bottom w:w="270" w:type="dxa"/>
                                            <w:right w:w="270" w:type="dxa"/>
                                          </w:tcMar>
                                          <w:hideMark/>
                                        </w:tcPr>
                                        <w:p w:rsidR="00366B12" w:rsidRDefault="00366B12" w:rsidP="009F23D2">
                                          <w:pPr>
                                            <w:numPr>
                                              <w:ilvl w:val="0"/>
                                              <w:numId w:val="1"/>
                                            </w:numPr>
                                            <w:spacing w:before="100" w:beforeAutospacing="1" w:after="100" w:afterAutospacing="1" w:line="360" w:lineRule="auto"/>
                                            <w:rPr>
                                              <w:rFonts w:ascii="Helvetica" w:eastAsia="Times New Roman" w:hAnsi="Helvetica" w:cs="Helvetica"/>
                                              <w:color w:val="222222"/>
                                            </w:rPr>
                                          </w:pPr>
                                          <w:hyperlink w:anchor="mctoc1" w:history="1">
                                            <w:r>
                                              <w:rPr>
                                                <w:rStyle w:val="Hyperlink"/>
                                                <w:rFonts w:ascii="Helvetica" w:eastAsia="Times New Roman" w:hAnsi="Helvetica" w:cs="Helvetica"/>
                                                <w:color w:val="656565"/>
                                              </w:rPr>
                                              <w:t>Fountain Centre bids farewell to Chairman</w:t>
                                            </w:r>
                                          </w:hyperlink>
                                        </w:p>
                                        <w:p w:rsidR="00366B12" w:rsidRDefault="00366B12" w:rsidP="009F23D2">
                                          <w:pPr>
                                            <w:numPr>
                                              <w:ilvl w:val="0"/>
                                              <w:numId w:val="1"/>
                                            </w:numPr>
                                            <w:spacing w:before="100" w:beforeAutospacing="1" w:after="100" w:afterAutospacing="1" w:line="360" w:lineRule="auto"/>
                                            <w:rPr>
                                              <w:rFonts w:ascii="Helvetica" w:eastAsia="Times New Roman" w:hAnsi="Helvetica" w:cs="Helvetica"/>
                                              <w:color w:val="222222"/>
                                            </w:rPr>
                                          </w:pPr>
                                          <w:hyperlink w:anchor="mctoc2" w:history="1">
                                            <w:r>
                                              <w:rPr>
                                                <w:rStyle w:val="Hyperlink"/>
                                                <w:rFonts w:ascii="Helvetica" w:eastAsia="Times New Roman" w:hAnsi="Helvetica" w:cs="Helvetica"/>
                                                <w:color w:val="656565"/>
                                              </w:rPr>
                                              <w:t>Guildford MP unveils Royal Surrey ICU display</w:t>
                                            </w:r>
                                          </w:hyperlink>
                                        </w:p>
                                        <w:p w:rsidR="00366B12" w:rsidRDefault="00366B12" w:rsidP="009F23D2">
                                          <w:pPr>
                                            <w:numPr>
                                              <w:ilvl w:val="0"/>
                                              <w:numId w:val="1"/>
                                            </w:numPr>
                                            <w:spacing w:before="100" w:beforeAutospacing="1" w:after="100" w:afterAutospacing="1" w:line="360" w:lineRule="auto"/>
                                            <w:rPr>
                                              <w:rFonts w:ascii="Helvetica" w:eastAsia="Times New Roman" w:hAnsi="Helvetica" w:cs="Helvetica"/>
                                              <w:color w:val="222222"/>
                                            </w:rPr>
                                          </w:pPr>
                                          <w:hyperlink w:anchor="mctoc3" w:history="1">
                                            <w:r>
                                              <w:rPr>
                                                <w:rStyle w:val="Hyperlink"/>
                                                <w:rFonts w:ascii="Helvetica" w:eastAsia="Times New Roman" w:hAnsi="Helvetica" w:cs="Helvetica"/>
                                                <w:color w:val="656565"/>
                                              </w:rPr>
                                              <w:t>Royal Surrey celebrates success of self-removal of catheter project</w:t>
                                            </w:r>
                                          </w:hyperlink>
                                        </w:p>
                                        <w:p w:rsidR="00366B12" w:rsidRDefault="00366B12" w:rsidP="009F23D2">
                                          <w:pPr>
                                            <w:numPr>
                                              <w:ilvl w:val="0"/>
                                              <w:numId w:val="1"/>
                                            </w:numPr>
                                            <w:spacing w:before="100" w:beforeAutospacing="1" w:after="100" w:afterAutospacing="1" w:line="360" w:lineRule="auto"/>
                                            <w:rPr>
                                              <w:rFonts w:ascii="Helvetica" w:eastAsia="Times New Roman" w:hAnsi="Helvetica" w:cs="Helvetica"/>
                                              <w:color w:val="222222"/>
                                            </w:rPr>
                                          </w:pPr>
                                          <w:hyperlink w:anchor="mctoc4" w:history="1">
                                            <w:proofErr w:type="spellStart"/>
                                            <w:r>
                                              <w:rPr>
                                                <w:rStyle w:val="Hyperlink"/>
                                                <w:rFonts w:ascii="Helvetica" w:eastAsia="Times New Roman" w:hAnsi="Helvetica" w:cs="Helvetica"/>
                                                <w:color w:val="656565"/>
                                              </w:rPr>
                                              <w:t>Madhavi</w:t>
                                            </w:r>
                                            <w:proofErr w:type="spellEnd"/>
                                            <w:r>
                                              <w:rPr>
                                                <w:rStyle w:val="Hyperlink"/>
                                                <w:rFonts w:ascii="Helvetica" w:eastAsia="Times New Roman" w:hAnsi="Helvetica" w:cs="Helvetica"/>
                                                <w:color w:val="656565"/>
                                              </w:rPr>
                                              <w:t xml:space="preserve"> awarded Royal College of Surgeons Research Fellowship</w:t>
                                            </w:r>
                                          </w:hyperlink>
                                        </w:p>
                                        <w:p w:rsidR="00366B12" w:rsidRDefault="00366B12" w:rsidP="009F23D2">
                                          <w:pPr>
                                            <w:numPr>
                                              <w:ilvl w:val="0"/>
                                              <w:numId w:val="1"/>
                                            </w:numPr>
                                            <w:spacing w:before="100" w:beforeAutospacing="1" w:after="100" w:afterAutospacing="1" w:line="360" w:lineRule="auto"/>
                                            <w:rPr>
                                              <w:rFonts w:ascii="Helvetica" w:eastAsia="Times New Roman" w:hAnsi="Helvetica" w:cs="Helvetica"/>
                                              <w:color w:val="222222"/>
                                            </w:rPr>
                                          </w:pPr>
                                          <w:hyperlink w:anchor="mctoc5" w:history="1">
                                            <w:r>
                                              <w:rPr>
                                                <w:rStyle w:val="Hyperlink"/>
                                                <w:rFonts w:ascii="Helvetica" w:eastAsia="Times New Roman" w:hAnsi="Helvetica" w:cs="Helvetica"/>
                                                <w:color w:val="656565"/>
                                              </w:rPr>
                                              <w:t>Five enjoy a surprise Long Service Award treat</w:t>
                                            </w:r>
                                          </w:hyperlink>
                                        </w:p>
                                        <w:p w:rsidR="00366B12" w:rsidRDefault="00366B12" w:rsidP="009F23D2">
                                          <w:pPr>
                                            <w:numPr>
                                              <w:ilvl w:val="0"/>
                                              <w:numId w:val="1"/>
                                            </w:numPr>
                                            <w:spacing w:before="100" w:beforeAutospacing="1" w:after="100" w:afterAutospacing="1" w:line="360" w:lineRule="auto"/>
                                            <w:rPr>
                                              <w:rFonts w:ascii="Helvetica" w:eastAsia="Times New Roman" w:hAnsi="Helvetica" w:cs="Helvetica"/>
                                              <w:color w:val="222222"/>
                                            </w:rPr>
                                          </w:pPr>
                                          <w:hyperlink w:anchor="mctoc6" w:history="1">
                                            <w:r>
                                              <w:rPr>
                                                <w:rStyle w:val="Hyperlink"/>
                                                <w:rFonts w:ascii="Helvetica" w:eastAsia="Times New Roman" w:hAnsi="Helvetica" w:cs="Helvetica"/>
                                                <w:color w:val="656565"/>
                                              </w:rPr>
                                              <w:t>Support new research into Sepsis</w:t>
                                            </w:r>
                                          </w:hyperlink>
                                        </w:p>
                                        <w:p w:rsidR="00366B12" w:rsidRDefault="00366B12" w:rsidP="009F23D2">
                                          <w:pPr>
                                            <w:numPr>
                                              <w:ilvl w:val="0"/>
                                              <w:numId w:val="1"/>
                                            </w:numPr>
                                            <w:spacing w:before="100" w:beforeAutospacing="1" w:after="100" w:afterAutospacing="1" w:line="360" w:lineRule="auto"/>
                                            <w:rPr>
                                              <w:rFonts w:ascii="Helvetica" w:eastAsia="Times New Roman" w:hAnsi="Helvetica" w:cs="Helvetica"/>
                                              <w:color w:val="222222"/>
                                            </w:rPr>
                                          </w:pPr>
                                          <w:hyperlink w:anchor="mctoc7" w:history="1">
                                            <w:r>
                                              <w:rPr>
                                                <w:rStyle w:val="Hyperlink"/>
                                                <w:rFonts w:ascii="Helvetica" w:eastAsia="Times New Roman" w:hAnsi="Helvetica" w:cs="Helvetica"/>
                                                <w:color w:val="656565"/>
                                              </w:rPr>
                                              <w:t>Stride for Cancer Care – new date confirmed</w:t>
                                            </w:r>
                                          </w:hyperlink>
                                        </w:p>
                                      </w:tc>
                                    </w:tr>
                                  </w:tbl>
                                  <w:p w:rsidR="00366B12" w:rsidRDefault="00366B12">
                                    <w:pPr>
                                      <w:rPr>
                                        <w:rFonts w:eastAsia="Times New Roman"/>
                                        <w:sz w:val="20"/>
                                        <w:szCs w:val="20"/>
                                      </w:rPr>
                                    </w:pPr>
                                  </w:p>
                                </w:tc>
                              </w:tr>
                            </w:tbl>
                            <w:p w:rsidR="00366B12" w:rsidRDefault="00366B12">
                              <w:pPr>
                                <w:rPr>
                                  <w:rFonts w:eastAsia="Times New Roman"/>
                                  <w:sz w:val="20"/>
                                  <w:szCs w:val="20"/>
                                </w:rPr>
                              </w:pPr>
                            </w:p>
                          </w:tc>
                        </w:tr>
                      </w:tbl>
                      <w:p w:rsidR="00366B12" w:rsidRDefault="00366B12">
                        <w:pPr>
                          <w:jc w:val="cente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366B12">
                          <w:tc>
                            <w:tcPr>
                              <w:tcW w:w="0" w:type="auto"/>
                              <w:tcMar>
                                <w:top w:w="0" w:type="dxa"/>
                                <w:left w:w="135" w:type="dxa"/>
                                <w:bottom w:w="0" w:type="dxa"/>
                                <w:right w:w="135" w:type="dxa"/>
                              </w:tcMar>
                              <w:hideMark/>
                            </w:tcPr>
                            <w:p w:rsidR="00366B12" w:rsidRDefault="00366B12">
                              <w:pPr>
                                <w:jc w:val="center"/>
                                <w:rPr>
                                  <w:rFonts w:eastAsia="Times New Roman"/>
                                </w:rPr>
                              </w:pPr>
                              <w:r>
                                <w:rPr>
                                  <w:rFonts w:eastAsia="Times New Roman"/>
                                  <w:noProof/>
                                </w:rPr>
                                <w:drawing>
                                  <wp:inline distT="0" distB="0" distL="0" distR="0">
                                    <wp:extent cx="5372100" cy="449580"/>
                                    <wp:effectExtent l="0" t="0" r="0" b="7620"/>
                                    <wp:docPr id="9" name="Picture 9" descr="https://mcusercontent.com/946c58339f273238e3955810c/images/5a75f635-e3ff-09be-699e-b231f404cc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946c58339f273238e3955810c/images/5a75f635-e3ff-09be-699e-b231f404cc0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449580"/>
                                            </a:xfrm>
                                            <a:prstGeom prst="rect">
                                              <a:avLst/>
                                            </a:prstGeom>
                                            <a:noFill/>
                                            <a:ln>
                                              <a:noFill/>
                                            </a:ln>
                                          </pic:spPr>
                                        </pic:pic>
                                      </a:graphicData>
                                    </a:graphic>
                                  </wp:inline>
                                </w:drawing>
                              </w:r>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366B12">
                          <w:tc>
                            <w:tcPr>
                              <w:tcW w:w="0" w:type="auto"/>
                              <w:shd w:val="clear" w:color="auto" w:fill="E8EDEE"/>
                              <w:hideMark/>
                            </w:tcPr>
                            <w:p w:rsidR="00366B12" w:rsidRDefault="00366B12">
                              <w:pPr>
                                <w:rPr>
                                  <w:rFonts w:eastAsia="Times New Roman"/>
                                </w:rPr>
                              </w:pPr>
                              <w:r>
                                <w:rPr>
                                  <w:rFonts w:eastAsia="Times New Roman"/>
                                  <w:noProof/>
                                  <w:color w:val="0000FF"/>
                                </w:rPr>
                                <w:drawing>
                                  <wp:inline distT="0" distB="0" distL="0" distR="0">
                                    <wp:extent cx="5372100" cy="4739640"/>
                                    <wp:effectExtent l="0" t="0" r="0" b="3810"/>
                                    <wp:docPr id="8" name="Picture 8" descr="https://mcusercontent.com/946c58339f273238e3955810c/images/ce5ab526-fcfc-ebf2-60ba-61cd1e785aa5.jp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946c58339f273238e3955810c/images/ce5ab526-fcfc-ebf2-60ba-61cd1e785aa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4739640"/>
                                            </a:xfrm>
                                            <a:prstGeom prst="rect">
                                              <a:avLst/>
                                            </a:prstGeom>
                                            <a:noFill/>
                                            <a:ln>
                                              <a:noFill/>
                                            </a:ln>
                                          </pic:spPr>
                                        </pic:pic>
                                      </a:graphicData>
                                    </a:graphic>
                                  </wp:inline>
                                </w:drawing>
                              </w:r>
                            </w:p>
                          </w:tc>
                        </w:tr>
                        <w:tr w:rsidR="00366B12">
                          <w:tc>
                            <w:tcPr>
                              <w:tcW w:w="8190" w:type="dxa"/>
                              <w:shd w:val="clear" w:color="auto" w:fill="E8EDEE"/>
                              <w:tcMar>
                                <w:top w:w="135" w:type="dxa"/>
                                <w:left w:w="270" w:type="dxa"/>
                                <w:bottom w:w="135" w:type="dxa"/>
                                <w:right w:w="270" w:type="dxa"/>
                              </w:tcMar>
                              <w:hideMark/>
                            </w:tcPr>
                            <w:p w:rsidR="00366B12" w:rsidRDefault="00366B12">
                              <w:pPr>
                                <w:pStyle w:val="Heading2"/>
                                <w:rPr>
                                  <w:rFonts w:eastAsia="Times New Roman"/>
                                </w:rPr>
                              </w:pPr>
                              <w:bookmarkStart w:id="0" w:name="mctoc1"/>
                              <w:bookmarkEnd w:id="0"/>
                              <w:r>
                                <w:rPr>
                                  <w:rStyle w:val="Strong"/>
                                  <w:rFonts w:eastAsia="Times New Roman"/>
                                  <w:b/>
                                  <w:bCs/>
                                </w:rPr>
                                <w:t>Fountain Centre bids farewell to Chairman</w:t>
                              </w:r>
                            </w:p>
                            <w:p w:rsidR="00366B12" w:rsidRDefault="00366B12">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366B12" w:rsidRDefault="00366B12">
                              <w:pPr>
                                <w:pStyle w:val="Heading4"/>
                                <w:rPr>
                                  <w:rFonts w:eastAsia="Times New Roman"/>
                                </w:rPr>
                              </w:pPr>
                              <w:r>
                                <w:rPr>
                                  <w:rFonts w:eastAsia="Times New Roman"/>
                                </w:rPr>
                                <w:t>Martin Read, Chairman of the Fountain Centre Charity is retiring after 14 years in post. Stepping down from the post, he said: “Having had the privilege of serving as Chair for 14 years, I feel it is time for a new appointment. We have a great management team with a huge following of volunteers, and we are poised to further extend our reach and expand our scope of services and patient support." </w:t>
                              </w:r>
                              <w:r>
                                <w:rPr>
                                  <w:rFonts w:eastAsia="Times New Roman"/>
                                </w:rPr>
                                <w:br/>
                              </w:r>
                              <w:r>
                                <w:rPr>
                                  <w:rFonts w:eastAsia="Times New Roman"/>
                                </w:rPr>
                                <w:br/>
                                <w:t>Formed in 1998, the Fountain Centre is an independent charity based in St Luke’s Cancer Centre. It supports cancer patients and their families and carers by providing a range of complementary therapies, information and counselling services. The charity’s work covers Surrey, Hampshire and West Sussex.</w:t>
                              </w:r>
                              <w:r>
                                <w:rPr>
                                  <w:rFonts w:eastAsia="Times New Roman"/>
                                </w:rPr>
                                <w:br/>
                              </w:r>
                              <w:r>
                                <w:rPr>
                                  <w:rFonts w:eastAsia="Times New Roman"/>
                                </w:rPr>
                                <w:br/>
                                <w:t xml:space="preserve">If you are interested in becoming the new Fountain Centre Chairman, please email </w:t>
                              </w:r>
                              <w:hyperlink r:id="rId15" w:history="1">
                                <w:r>
                                  <w:rPr>
                                    <w:rStyle w:val="Strong"/>
                                    <w:rFonts w:eastAsia="Times New Roman"/>
                                    <w:color w:val="0000CD"/>
                                  </w:rPr>
                                  <w:t>anne.pike1@nhs.net</w:t>
                                </w:r>
                              </w:hyperlink>
                              <w:r>
                                <w:rPr>
                                  <w:rFonts w:eastAsia="Times New Roman"/>
                                </w:rPr>
                                <w:t xml:space="preserve"> for more information and a role description.</w:t>
                              </w:r>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tcMar>
                          <w:top w:w="135" w:type="dxa"/>
                          <w:left w:w="270" w:type="dxa"/>
                          <w:bottom w:w="135" w:type="dxa"/>
                          <w:right w:w="270" w:type="dxa"/>
                        </w:tcMar>
                        <w:hideMark/>
                      </w:tcPr>
                      <w:tbl>
                        <w:tblPr>
                          <w:tblpPr w:leftFromText="36" w:rightFromText="36" w:vertAnchor="text"/>
                          <w:tblW w:w="5000" w:type="pct"/>
                          <w:shd w:val="clear" w:color="auto" w:fill="E8EDEE"/>
                          <w:tblCellMar>
                            <w:left w:w="0" w:type="dxa"/>
                            <w:right w:w="0" w:type="dxa"/>
                          </w:tblCellMar>
                          <w:tblLook w:val="04A0" w:firstRow="1" w:lastRow="0" w:firstColumn="1" w:lastColumn="0" w:noHBand="0" w:noVBand="1"/>
                        </w:tblPr>
                        <w:tblGrid>
                          <w:gridCol w:w="8460"/>
                        </w:tblGrid>
                        <w:tr w:rsidR="00366B12">
                          <w:tc>
                            <w:tcPr>
                              <w:tcW w:w="0" w:type="auto"/>
                              <w:shd w:val="clear" w:color="auto" w:fill="E8EDEE"/>
                              <w:hideMark/>
                            </w:tcPr>
                            <w:p w:rsidR="00366B12" w:rsidRDefault="00366B12">
                              <w:pPr>
                                <w:rPr>
                                  <w:rFonts w:eastAsia="Times New Roman"/>
                                </w:rPr>
                              </w:pPr>
                              <w:r>
                                <w:rPr>
                                  <w:rFonts w:eastAsia="Times New Roman"/>
                                  <w:noProof/>
                                  <w:color w:val="0000FF"/>
                                </w:rPr>
                                <w:drawing>
                                  <wp:inline distT="0" distB="0" distL="0" distR="0">
                                    <wp:extent cx="5372100" cy="3581400"/>
                                    <wp:effectExtent l="0" t="0" r="0" b="0"/>
                                    <wp:docPr id="7" name="Picture 7" descr="https://mcusercontent.com/946c58339f273238e3955810c/_compresseds/3c329efe-cad5-96fe-ebad-4ef57cd4ba69.jp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946c58339f273238e3955810c/_compresseds/3c329efe-cad5-96fe-ebad-4ef57cd4ba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366B12">
                          <w:tc>
                            <w:tcPr>
                              <w:tcW w:w="8190" w:type="dxa"/>
                              <w:shd w:val="clear" w:color="auto" w:fill="E8EDEE"/>
                              <w:tcMar>
                                <w:top w:w="135" w:type="dxa"/>
                                <w:left w:w="270" w:type="dxa"/>
                                <w:bottom w:w="135" w:type="dxa"/>
                                <w:right w:w="270" w:type="dxa"/>
                              </w:tcMar>
                              <w:hideMark/>
                            </w:tcPr>
                            <w:p w:rsidR="00366B12" w:rsidRDefault="00366B12">
                              <w:pPr>
                                <w:pStyle w:val="Heading2"/>
                                <w:rPr>
                                  <w:rFonts w:eastAsia="Times New Roman"/>
                                </w:rPr>
                              </w:pPr>
                              <w:bookmarkStart w:id="1" w:name="mctoc2"/>
                              <w:bookmarkEnd w:id="1"/>
                              <w:r>
                                <w:rPr>
                                  <w:rFonts w:eastAsia="Times New Roman"/>
                                </w:rPr>
                                <w:t>Guildford MP unveils Royal Surrey ICU display</w:t>
                              </w:r>
                            </w:p>
                            <w:p w:rsidR="00366B12" w:rsidRDefault="00366B12">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366B12" w:rsidRDefault="00366B12">
                              <w:pPr>
                                <w:pStyle w:val="Heading4"/>
                                <w:rPr>
                                  <w:rFonts w:eastAsia="Times New Roman"/>
                                </w:rPr>
                              </w:pPr>
                              <w:r>
                                <w:rPr>
                                  <w:rFonts w:eastAsia="Times New Roman"/>
                                </w:rPr>
                                <w:t>Angela Richardson, MP for Guildford, visited Royal Surrey NHS Foundation Trust this month to unveil a new wall display outside the Intensive Care Unit (ICU) and raise awareness of organ donation.</w:t>
                              </w:r>
                            </w:p>
                            <w:p w:rsidR="00366B12" w:rsidRDefault="00366B12">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366B12" w:rsidRDefault="00366B12">
                              <w:pPr>
                                <w:pStyle w:val="Heading4"/>
                                <w:rPr>
                                  <w:rFonts w:eastAsia="Times New Roman"/>
                                </w:rPr>
                              </w:pPr>
                              <w:r>
                                <w:rPr>
                                  <w:rFonts w:eastAsia="Times New Roman"/>
                                </w:rPr>
                                <w:t xml:space="preserve">The display, commissioned by the Trust’s Organ Donation Committee (donated by the Organ Donation Trust), shows the high-tech equipment used to treat ICU patients. It aims to help and reassure patients’ loved ones by giving them a better understanding of what each machine does.  </w:t>
                              </w:r>
                              <w:hyperlink r:id="rId17" w:tgtFrame="_blank" w:history="1">
                                <w:r>
                                  <w:rPr>
                                    <w:rStyle w:val="Hyperlink"/>
                                    <w:rFonts w:eastAsia="Times New Roman"/>
                                    <w:color w:val="656565"/>
                                  </w:rPr>
                                  <w:t>Read more here.</w:t>
                                </w:r>
                              </w:hyperlink>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366B12">
                          <w:tc>
                            <w:tcPr>
                              <w:tcW w:w="0" w:type="auto"/>
                              <w:shd w:val="clear" w:color="auto" w:fill="E8EDEE"/>
                              <w:hideMark/>
                            </w:tcPr>
                            <w:p w:rsidR="00366B12" w:rsidRDefault="00366B12">
                              <w:pPr>
                                <w:rPr>
                                  <w:rFonts w:eastAsia="Times New Roman"/>
                                </w:rPr>
                              </w:pPr>
                              <w:r>
                                <w:rPr>
                                  <w:rFonts w:eastAsia="Times New Roman"/>
                                  <w:noProof/>
                                </w:rPr>
                                <w:drawing>
                                  <wp:inline distT="0" distB="0" distL="0" distR="0">
                                    <wp:extent cx="5372100" cy="4594860"/>
                                    <wp:effectExtent l="0" t="0" r="0" b="0"/>
                                    <wp:docPr id="6" name="Picture 6" descr="https://mcusercontent.com/946c58339f273238e3955810c/_compresseds/ffcee516-dea3-1341-38d8-daf9e6c8c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946c58339f273238e3955810c/_compresseds/ffcee516-dea3-1341-38d8-daf9e6c8ce5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4594860"/>
                                            </a:xfrm>
                                            <a:prstGeom prst="rect">
                                              <a:avLst/>
                                            </a:prstGeom>
                                            <a:noFill/>
                                            <a:ln>
                                              <a:noFill/>
                                            </a:ln>
                                          </pic:spPr>
                                        </pic:pic>
                                      </a:graphicData>
                                    </a:graphic>
                                  </wp:inline>
                                </w:drawing>
                              </w:r>
                            </w:p>
                          </w:tc>
                        </w:tr>
                        <w:tr w:rsidR="00366B12">
                          <w:tc>
                            <w:tcPr>
                              <w:tcW w:w="8190" w:type="dxa"/>
                              <w:shd w:val="clear" w:color="auto" w:fill="E8EDEE"/>
                              <w:tcMar>
                                <w:top w:w="135" w:type="dxa"/>
                                <w:left w:w="270" w:type="dxa"/>
                                <w:bottom w:w="135" w:type="dxa"/>
                                <w:right w:w="270" w:type="dxa"/>
                              </w:tcMar>
                              <w:hideMark/>
                            </w:tcPr>
                            <w:p w:rsidR="00366B12" w:rsidRDefault="00366B12">
                              <w:pPr>
                                <w:pStyle w:val="Heading2"/>
                                <w:rPr>
                                  <w:rFonts w:eastAsia="Times New Roman"/>
                                </w:rPr>
                              </w:pPr>
                              <w:bookmarkStart w:id="2" w:name="mctoc3"/>
                              <w:bookmarkEnd w:id="2"/>
                              <w:r>
                                <w:rPr>
                                  <w:rFonts w:eastAsia="Times New Roman"/>
                                </w:rPr>
                                <w:t>Royal Surrey celebrates success of self-removal of catheter project</w:t>
                              </w:r>
                            </w:p>
                            <w:p w:rsidR="00366B12" w:rsidRDefault="00366B12">
                              <w:pPr>
                                <w:pStyle w:val="Heading4"/>
                                <w:rPr>
                                  <w:rFonts w:eastAsia="Times New Roman"/>
                                </w:rPr>
                              </w:pPr>
                              <w:r>
                                <w:rPr>
                                  <w:rFonts w:eastAsia="Times New Roman"/>
                                </w:rPr>
                                <w:t> </w:t>
                              </w:r>
                            </w:p>
                            <w:p w:rsidR="00366B12" w:rsidRDefault="00366B12">
                              <w:pPr>
                                <w:pStyle w:val="Heading4"/>
                                <w:rPr>
                                  <w:rFonts w:eastAsia="Times New Roman"/>
                                </w:rPr>
                              </w:pPr>
                              <w:r>
                                <w:rPr>
                                  <w:rFonts w:eastAsia="Times New Roman"/>
                                </w:rPr>
                                <w:t>In a UK first, the Urology team at Royal Surrey has set up an innovative self-removal of catheter option for patients recovering from Robotic Assisted Radical Prostatectomy. </w:t>
                              </w:r>
                            </w:p>
                            <w:p w:rsidR="00366B12" w:rsidRDefault="00366B12">
                              <w:pPr>
                                <w:pStyle w:val="Heading4"/>
                                <w:rPr>
                                  <w:rFonts w:eastAsia="Times New Roman"/>
                                </w:rPr>
                              </w:pPr>
                              <w:r>
                                <w:rPr>
                                  <w:rFonts w:eastAsia="Times New Roman"/>
                                </w:rPr>
                                <w:t> </w:t>
                              </w:r>
                              <w:r>
                                <w:rPr>
                                  <w:rFonts w:eastAsia="Times New Roman"/>
                                </w:rPr>
                                <w:br/>
                                <w:t xml:space="preserve">This means patients who are referred from across the South East to have their radical prostatectomy at the Trust do not need to return to hospital for the removal of their catheter seven days after their operation. </w:t>
                              </w:r>
                              <w:hyperlink r:id="rId19" w:tgtFrame="_blank" w:history="1">
                                <w:r>
                                  <w:rPr>
                                    <w:rStyle w:val="Hyperlink"/>
                                    <w:rFonts w:eastAsia="Times New Roman"/>
                                    <w:color w:val="0000CD"/>
                                  </w:rPr>
                                  <w:t>Read more.</w:t>
                                </w:r>
                              </w:hyperlink>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tcMar>
                          <w:top w:w="135" w:type="dxa"/>
                          <w:left w:w="270" w:type="dxa"/>
                          <w:bottom w:w="135" w:type="dxa"/>
                          <w:right w:w="270" w:type="dxa"/>
                        </w:tcMar>
                        <w:hideMark/>
                      </w:tcPr>
                      <w:tbl>
                        <w:tblPr>
                          <w:tblpPr w:leftFromText="36" w:rightFromText="36" w:vertAnchor="text"/>
                          <w:tblW w:w="5000" w:type="pct"/>
                          <w:shd w:val="clear" w:color="auto" w:fill="E8EDEE"/>
                          <w:tblCellMar>
                            <w:left w:w="0" w:type="dxa"/>
                            <w:right w:w="0" w:type="dxa"/>
                          </w:tblCellMar>
                          <w:tblLook w:val="04A0" w:firstRow="1" w:lastRow="0" w:firstColumn="1" w:lastColumn="0" w:noHBand="0" w:noVBand="1"/>
                        </w:tblPr>
                        <w:tblGrid>
                          <w:gridCol w:w="8460"/>
                        </w:tblGrid>
                        <w:tr w:rsidR="00366B12">
                          <w:tc>
                            <w:tcPr>
                              <w:tcW w:w="0" w:type="auto"/>
                              <w:shd w:val="clear" w:color="auto" w:fill="E8EDEE"/>
                              <w:hideMark/>
                            </w:tcPr>
                            <w:p w:rsidR="00366B12" w:rsidRDefault="00366B12">
                              <w:pPr>
                                <w:rPr>
                                  <w:rFonts w:eastAsia="Times New Roman"/>
                                </w:rPr>
                              </w:pPr>
                              <w:r>
                                <w:rPr>
                                  <w:rFonts w:eastAsia="Times New Roman"/>
                                  <w:noProof/>
                                </w:rPr>
                                <w:drawing>
                                  <wp:inline distT="0" distB="0" distL="0" distR="0">
                                    <wp:extent cx="5372100" cy="4030980"/>
                                    <wp:effectExtent l="0" t="0" r="0" b="7620"/>
                                    <wp:docPr id="5" name="Picture 5" descr="https://mcusercontent.com/946c58339f273238e3955810c/images/7be40299-cdba-f0aa-7140-7e84b3270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946c58339f273238e3955810c/images/7be40299-cdba-f0aa-7140-7e84b327077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tc>
                        </w:tr>
                        <w:tr w:rsidR="00366B12">
                          <w:tc>
                            <w:tcPr>
                              <w:tcW w:w="8190" w:type="dxa"/>
                              <w:shd w:val="clear" w:color="auto" w:fill="E8EDEE"/>
                              <w:tcMar>
                                <w:top w:w="135" w:type="dxa"/>
                                <w:left w:w="270" w:type="dxa"/>
                                <w:bottom w:w="135" w:type="dxa"/>
                                <w:right w:w="270" w:type="dxa"/>
                              </w:tcMar>
                              <w:hideMark/>
                            </w:tcPr>
                            <w:p w:rsidR="00366B12" w:rsidRDefault="00366B12">
                              <w:pPr>
                                <w:pStyle w:val="Heading2"/>
                                <w:rPr>
                                  <w:rFonts w:eastAsia="Times New Roman"/>
                                </w:rPr>
                              </w:pPr>
                              <w:bookmarkStart w:id="3" w:name="mctoc4"/>
                              <w:bookmarkEnd w:id="3"/>
                              <w:proofErr w:type="spellStart"/>
                              <w:r>
                                <w:rPr>
                                  <w:rFonts w:eastAsia="Times New Roman"/>
                                </w:rPr>
                                <w:t>Madhavi</w:t>
                              </w:r>
                              <w:proofErr w:type="spellEnd"/>
                              <w:r>
                                <w:rPr>
                                  <w:rFonts w:eastAsia="Times New Roman"/>
                                </w:rPr>
                                <w:t xml:space="preserve"> awarded Royal College of Surgeons Research Fellowship</w:t>
                              </w:r>
                            </w:p>
                            <w:p w:rsidR="00366B12" w:rsidRDefault="00366B12">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366B12" w:rsidRDefault="00366B12">
                              <w:pPr>
                                <w:pStyle w:val="Heading4"/>
                                <w:rPr>
                                  <w:rFonts w:eastAsia="Times New Roman"/>
                                </w:rPr>
                              </w:pPr>
                              <w:r>
                                <w:rPr>
                                  <w:rFonts w:eastAsia="Times New Roman"/>
                                </w:rPr>
                                <w:t xml:space="preserve">Congratulations to Dr </w:t>
                              </w:r>
                              <w:proofErr w:type="spellStart"/>
                              <w:r>
                                <w:rPr>
                                  <w:rFonts w:eastAsia="Times New Roman"/>
                                </w:rPr>
                                <w:t>Madhavi</w:t>
                              </w:r>
                              <w:proofErr w:type="spellEnd"/>
                              <w:r>
                                <w:rPr>
                                  <w:rFonts w:eastAsia="Times New Roman"/>
                                </w:rPr>
                                <w:t xml:space="preserve"> Natarajan, a trainee urology surgeon at the Trust, who has been awarded a Royal College of Surgeons (RCS) Research Fellowship. </w:t>
                              </w:r>
                            </w:p>
                            <w:p w:rsidR="00366B12" w:rsidRDefault="00366B12">
                              <w:pPr>
                                <w:pStyle w:val="Heading4"/>
                                <w:rPr>
                                  <w:rFonts w:eastAsia="Times New Roman"/>
                                </w:rPr>
                              </w:pPr>
                              <w:r>
                                <w:rPr>
                                  <w:rFonts w:eastAsia="Times New Roman"/>
                                </w:rPr>
                                <w:t> </w:t>
                              </w:r>
                              <w:r>
                                <w:rPr>
                                  <w:rFonts w:eastAsia="Times New Roman"/>
                                </w:rPr>
                                <w:br/>
                                <w:t xml:space="preserve">The award will fund </w:t>
                              </w:r>
                              <w:proofErr w:type="spellStart"/>
                              <w:r>
                                <w:rPr>
                                  <w:rFonts w:eastAsia="Times New Roman"/>
                                </w:rPr>
                                <w:t>Madhavi</w:t>
                              </w:r>
                              <w:proofErr w:type="spellEnd"/>
                              <w:r>
                                <w:rPr>
                                  <w:rFonts w:eastAsia="Times New Roman"/>
                                </w:rPr>
                                <w:t xml:space="preserve"> to work on her PhD aimed at improving outcomes for bladder cancer patients using new and innovative approaches.  </w:t>
                              </w:r>
                              <w:r>
                                <w:rPr>
                                  <w:rFonts w:eastAsia="Times New Roman"/>
                                </w:rPr>
                                <w:br/>
                              </w:r>
                              <w:r>
                                <w:rPr>
                                  <w:rFonts w:eastAsia="Times New Roman"/>
                                </w:rPr>
                                <w:br/>
                                <w:t xml:space="preserve">The process of applying for a RCS Fellowship is a rigorous and competitive one and </w:t>
                              </w:r>
                              <w:proofErr w:type="spellStart"/>
                              <w:r>
                                <w:rPr>
                                  <w:rFonts w:eastAsia="Times New Roman"/>
                                </w:rPr>
                                <w:t>Madhavi</w:t>
                              </w:r>
                              <w:proofErr w:type="spellEnd"/>
                              <w:r>
                                <w:rPr>
                                  <w:rFonts w:eastAsia="Times New Roman"/>
                                </w:rPr>
                                <w:t xml:space="preserve"> was asked to present her PhD to a panel of seven judges who each quizzed her on different aspects of the project. </w:t>
                              </w:r>
                              <w:hyperlink r:id="rId21" w:tgtFrame="_blank" w:history="1">
                                <w:r>
                                  <w:rPr>
                                    <w:rStyle w:val="Hyperlink"/>
                                    <w:rFonts w:eastAsia="Times New Roman"/>
                                    <w:color w:val="0000CD"/>
                                  </w:rPr>
                                  <w:t>Read more.</w:t>
                                </w:r>
                              </w:hyperlink>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366B12">
                          <w:tc>
                            <w:tcPr>
                              <w:tcW w:w="0" w:type="auto"/>
                              <w:shd w:val="clear" w:color="auto" w:fill="E8EDEE"/>
                              <w:hideMark/>
                            </w:tcPr>
                            <w:p w:rsidR="00366B12" w:rsidRDefault="00366B12">
                              <w:pPr>
                                <w:rPr>
                                  <w:rFonts w:eastAsia="Times New Roman"/>
                                </w:rPr>
                              </w:pPr>
                              <w:r>
                                <w:rPr>
                                  <w:rFonts w:eastAsia="Times New Roman"/>
                                  <w:noProof/>
                                </w:rPr>
                                <w:drawing>
                                  <wp:inline distT="0" distB="0" distL="0" distR="0">
                                    <wp:extent cx="5372100" cy="3017520"/>
                                    <wp:effectExtent l="0" t="0" r="0" b="0"/>
                                    <wp:docPr id="4" name="Picture 4" descr="https://mcusercontent.com/946c58339f273238e3955810c/images/275c781b-74fe-3952-95dd-040af60e0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946c58339f273238e3955810c/images/275c781b-74fe-3952-95dd-040af60e0c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366B12">
                          <w:tc>
                            <w:tcPr>
                              <w:tcW w:w="8190" w:type="dxa"/>
                              <w:shd w:val="clear" w:color="auto" w:fill="E8EDEE"/>
                              <w:tcMar>
                                <w:top w:w="135" w:type="dxa"/>
                                <w:left w:w="270" w:type="dxa"/>
                                <w:bottom w:w="135" w:type="dxa"/>
                                <w:right w:w="270" w:type="dxa"/>
                              </w:tcMar>
                              <w:hideMark/>
                            </w:tcPr>
                            <w:p w:rsidR="00366B12" w:rsidRDefault="00366B12">
                              <w:pPr>
                                <w:pStyle w:val="Heading2"/>
                                <w:rPr>
                                  <w:rFonts w:eastAsia="Times New Roman"/>
                                </w:rPr>
                              </w:pPr>
                              <w:bookmarkStart w:id="4" w:name="mctoc5"/>
                              <w:bookmarkEnd w:id="4"/>
                              <w:r>
                                <w:rPr>
                                  <w:rFonts w:eastAsia="Times New Roman"/>
                                </w:rPr>
                                <w:t>Five enjoy a surprise Long Service Award treat</w:t>
                              </w:r>
                            </w:p>
                            <w:p w:rsidR="00366B12" w:rsidRDefault="00366B12">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366B12" w:rsidRDefault="00366B12">
                              <w:pPr>
                                <w:pStyle w:val="Heading4"/>
                                <w:rPr>
                                  <w:rFonts w:eastAsia="Times New Roman"/>
                                </w:rPr>
                              </w:pPr>
                              <w:r>
                                <w:rPr>
                                  <w:rFonts w:eastAsia="Times New Roman"/>
                                </w:rPr>
                                <w:t>Five members of staff, who have each devoted more than 25 years to working at our community hospitals, were invited to a surprise Long Service Awards event at Milford Hospital last month.</w:t>
                              </w:r>
                            </w:p>
                            <w:p w:rsidR="00366B12" w:rsidRDefault="00366B12">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366B12" w:rsidRDefault="00366B12">
                              <w:pPr>
                                <w:pStyle w:val="Heading4"/>
                                <w:rPr>
                                  <w:rFonts w:eastAsia="Times New Roman"/>
                                </w:rPr>
                              </w:pPr>
                              <w:r>
                                <w:rPr>
                                  <w:rFonts w:eastAsia="Times New Roman"/>
                                </w:rPr>
                                <w:t xml:space="preserve">Jane Howard, Sheila Key, Jenny Watts, Maureen Keenan and Nicky Skinner each received a certificate and gift in recognition of their dedication and hard work. </w:t>
                              </w:r>
                              <w:hyperlink r:id="rId23" w:tgtFrame="_blank" w:history="1">
                                <w:r>
                                  <w:rPr>
                                    <w:rStyle w:val="Hyperlink"/>
                                    <w:rFonts w:eastAsia="Times New Roman"/>
                                    <w:color w:val="0000CD"/>
                                  </w:rPr>
                                  <w:t>Read more about their story here.</w:t>
                                </w:r>
                              </w:hyperlink>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366B12">
                          <w:tc>
                            <w:tcPr>
                              <w:tcW w:w="0" w:type="auto"/>
                              <w:shd w:val="clear" w:color="auto" w:fill="E8EDEE"/>
                              <w:hideMark/>
                            </w:tcPr>
                            <w:p w:rsidR="00366B12" w:rsidRDefault="00366B12">
                              <w:pPr>
                                <w:rPr>
                                  <w:rFonts w:eastAsia="Times New Roman"/>
                                </w:rPr>
                              </w:pPr>
                              <w:r>
                                <w:rPr>
                                  <w:rFonts w:eastAsia="Times New Roman"/>
                                  <w:noProof/>
                                </w:rPr>
                                <w:drawing>
                                  <wp:inline distT="0" distB="0" distL="0" distR="0">
                                    <wp:extent cx="5372100" cy="2682240"/>
                                    <wp:effectExtent l="0" t="0" r="0" b="3810"/>
                                    <wp:docPr id="3" name="Picture 3" descr="https://mcusercontent.com/946c58339f273238e3955810c/images/32db1418-1e57-e27c-e927-fb6cb2b8e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946c58339f273238e3955810c/images/32db1418-1e57-e27c-e927-fb6cb2b8ee7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2100" cy="2682240"/>
                                            </a:xfrm>
                                            <a:prstGeom prst="rect">
                                              <a:avLst/>
                                            </a:prstGeom>
                                            <a:noFill/>
                                            <a:ln>
                                              <a:noFill/>
                                            </a:ln>
                                          </pic:spPr>
                                        </pic:pic>
                                      </a:graphicData>
                                    </a:graphic>
                                  </wp:inline>
                                </w:drawing>
                              </w:r>
                            </w:p>
                          </w:tc>
                        </w:tr>
                        <w:tr w:rsidR="00366B12">
                          <w:tc>
                            <w:tcPr>
                              <w:tcW w:w="8190" w:type="dxa"/>
                              <w:shd w:val="clear" w:color="auto" w:fill="E8EDEE"/>
                              <w:tcMar>
                                <w:top w:w="135" w:type="dxa"/>
                                <w:left w:w="270" w:type="dxa"/>
                                <w:bottom w:w="135" w:type="dxa"/>
                                <w:right w:w="270" w:type="dxa"/>
                              </w:tcMar>
                              <w:hideMark/>
                            </w:tcPr>
                            <w:p w:rsidR="00366B12" w:rsidRDefault="00366B12">
                              <w:pPr>
                                <w:pStyle w:val="Heading2"/>
                                <w:rPr>
                                  <w:rFonts w:eastAsia="Times New Roman"/>
                                </w:rPr>
                              </w:pPr>
                              <w:bookmarkStart w:id="5" w:name="mctoc6"/>
                              <w:bookmarkEnd w:id="5"/>
                              <w:r>
                                <w:rPr>
                                  <w:rFonts w:eastAsia="Times New Roman"/>
                                </w:rPr>
                                <w:t>Support new research into Sepsis</w:t>
                              </w:r>
                            </w:p>
                            <w:p w:rsidR="00366B12" w:rsidRDefault="00366B12">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366B12" w:rsidRDefault="00366B12">
                              <w:pPr>
                                <w:pStyle w:val="Heading4"/>
                                <w:rPr>
                                  <w:rFonts w:eastAsia="Times New Roman"/>
                                </w:rPr>
                              </w:pPr>
                              <w:r>
                                <w:rPr>
                                  <w:rFonts w:eastAsia="Times New Roman"/>
                                </w:rPr>
                                <w:t>A new research study is being designed, looking at the causes of sepsis – a blood disorder that kills thousands of people every year and costs the taxpayer billions to fight it.</w:t>
                              </w:r>
                              <w:r>
                                <w:rPr>
                                  <w:rFonts w:eastAsia="Times New Roman"/>
                                </w:rPr>
                                <w:br/>
                              </w:r>
                              <w:r>
                                <w:rPr>
                                  <w:rFonts w:eastAsia="Times New Roman"/>
                                </w:rPr>
                                <w:br/>
                                <w:t>Our research team would like to consult members of the public on their proposed methods of research, and their plans for communicating with patients.</w:t>
                              </w:r>
                              <w:r>
                                <w:rPr>
                                  <w:rFonts w:eastAsia="Times New Roman"/>
                                </w:rPr>
                                <w:br/>
                              </w:r>
                              <w:r>
                                <w:rPr>
                                  <w:rFonts w:eastAsia="Times New Roman"/>
                                </w:rPr>
                                <w:br/>
                                <w:t>This consultation will take place at Royal Surrey on the afternoon of 7 October. All are welcome, and the team is particularly interested in hearing from people who have had prior experience of surgery, or as a patient in ICU.</w:t>
                              </w:r>
                              <w:r>
                                <w:rPr>
                                  <w:rFonts w:eastAsia="Times New Roman"/>
                                </w:rPr>
                                <w:br/>
                              </w:r>
                              <w:r>
                                <w:rPr>
                                  <w:rFonts w:eastAsia="Times New Roman"/>
                                </w:rPr>
                                <w:br/>
                                <w:t xml:space="preserve">If you are interested in attending, please send an email to </w:t>
                              </w:r>
                              <w:hyperlink r:id="rId25" w:history="1">
                                <w:r>
                                  <w:rPr>
                                    <w:rStyle w:val="Hyperlink"/>
                                    <w:rFonts w:eastAsia="Times New Roman"/>
                                    <w:color w:val="0000CD"/>
                                  </w:rPr>
                                  <w:t>rsc-tr.ResearchAndDevelopment@nhs.net</w:t>
                                </w:r>
                              </w:hyperlink>
                              <w:r>
                                <w:rPr>
                                  <w:rFonts w:eastAsia="Times New Roman"/>
                                  <w:color w:val="0000CD"/>
                                </w:rPr>
                                <w:t>,</w:t>
                              </w:r>
                              <w:r>
                                <w:rPr>
                                  <w:rFonts w:eastAsia="Times New Roman"/>
                                </w:rPr>
                                <w:t xml:space="preserve"> including your name and phone number. Please include “Sepsis Focus Group” in the subject line. </w:t>
                              </w:r>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366B12">
                          <w:tc>
                            <w:tcPr>
                              <w:tcW w:w="0" w:type="auto"/>
                              <w:tcMar>
                                <w:top w:w="0" w:type="dxa"/>
                                <w:left w:w="135" w:type="dxa"/>
                                <w:bottom w:w="0" w:type="dxa"/>
                                <w:right w:w="135" w:type="dxa"/>
                              </w:tcMar>
                              <w:hideMark/>
                            </w:tcPr>
                            <w:p w:rsidR="00366B12" w:rsidRDefault="00366B12">
                              <w:pPr>
                                <w:jc w:val="center"/>
                                <w:rPr>
                                  <w:rFonts w:eastAsia="Times New Roman"/>
                                </w:rPr>
                              </w:pPr>
                              <w:r>
                                <w:rPr>
                                  <w:rFonts w:eastAsia="Times New Roman"/>
                                  <w:noProof/>
                                </w:rPr>
                                <w:drawing>
                                  <wp:inline distT="0" distB="0" distL="0" distR="0">
                                    <wp:extent cx="5364480" cy="441960"/>
                                    <wp:effectExtent l="0" t="0" r="7620" b="0"/>
                                    <wp:docPr id="2" name="Picture 2" descr="https://mcusercontent.com/946c58339f273238e3955810c/images/3ace302c-9afc-36c7-7df3-d8acb50fc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946c58339f273238e3955810c/images/3ace302c-9afc-36c7-7df3-d8acb50fcf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4480" cy="441960"/>
                                            </a:xfrm>
                                            <a:prstGeom prst="rect">
                                              <a:avLst/>
                                            </a:prstGeom>
                                            <a:noFill/>
                                            <a:ln>
                                              <a:noFill/>
                                            </a:ln>
                                          </pic:spPr>
                                        </pic:pic>
                                      </a:graphicData>
                                    </a:graphic>
                                  </wp:inline>
                                </w:drawing>
                              </w:r>
                            </w:p>
                          </w:tc>
                        </w:tr>
                      </w:tbl>
                      <w:p w:rsidR="00366B12" w:rsidRDefault="00366B12">
                        <w:pPr>
                          <w:rPr>
                            <w:rFonts w:eastAsia="Times New Roman"/>
                            <w:sz w:val="20"/>
                            <w:szCs w:val="20"/>
                          </w:rPr>
                        </w:pPr>
                      </w:p>
                    </w:tc>
                  </w:tr>
                </w:tbl>
                <w:p w:rsidR="00366B12" w:rsidRDefault="00366B12">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366B12">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366B12">
                          <w:tc>
                            <w:tcPr>
                              <w:tcW w:w="0" w:type="auto"/>
                              <w:shd w:val="clear" w:color="auto" w:fill="E8EDEE"/>
                              <w:hideMark/>
                            </w:tcPr>
                            <w:p w:rsidR="00366B12" w:rsidRDefault="00366B12">
                              <w:pPr>
                                <w:rPr>
                                  <w:rFonts w:eastAsia="Times New Roman"/>
                                </w:rPr>
                              </w:pPr>
                              <w:r>
                                <w:rPr>
                                  <w:rFonts w:eastAsia="Times New Roman"/>
                                  <w:noProof/>
                                </w:rPr>
                                <w:drawing>
                                  <wp:inline distT="0" distB="0" distL="0" distR="0">
                                    <wp:extent cx="5372100" cy="3573780"/>
                                    <wp:effectExtent l="0" t="0" r="0" b="7620"/>
                                    <wp:docPr id="1" name="Picture 1" descr="https://mcusercontent.com/946c58339f273238e3955810c/images/9cd7f6c5-a118-9902-b7a4-f9355f973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946c58339f273238e3955810c/images/9cd7f6c5-a118-9902-b7a4-f9355f97333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3573780"/>
                                            </a:xfrm>
                                            <a:prstGeom prst="rect">
                                              <a:avLst/>
                                            </a:prstGeom>
                                            <a:noFill/>
                                            <a:ln>
                                              <a:noFill/>
                                            </a:ln>
                                          </pic:spPr>
                                        </pic:pic>
                                      </a:graphicData>
                                    </a:graphic>
                                  </wp:inline>
                                </w:drawing>
                              </w:r>
                            </w:p>
                          </w:tc>
                        </w:tr>
                        <w:tr w:rsidR="00366B12">
                          <w:tc>
                            <w:tcPr>
                              <w:tcW w:w="8190" w:type="dxa"/>
                              <w:shd w:val="clear" w:color="auto" w:fill="E8EDEE"/>
                              <w:tcMar>
                                <w:top w:w="135" w:type="dxa"/>
                                <w:left w:w="270" w:type="dxa"/>
                                <w:bottom w:w="135" w:type="dxa"/>
                                <w:right w:w="270" w:type="dxa"/>
                              </w:tcMar>
                              <w:hideMark/>
                            </w:tcPr>
                            <w:p w:rsidR="00366B12" w:rsidRDefault="00366B12">
                              <w:pPr>
                                <w:pStyle w:val="Heading2"/>
                                <w:rPr>
                                  <w:rFonts w:eastAsia="Times New Roman"/>
                                </w:rPr>
                              </w:pPr>
                              <w:bookmarkStart w:id="6" w:name="mctoc7"/>
                              <w:bookmarkEnd w:id="6"/>
                              <w:r>
                                <w:rPr>
                                  <w:rStyle w:val="Strong"/>
                                  <w:rFonts w:eastAsia="Times New Roman"/>
                                  <w:b/>
                                  <w:bCs/>
                                </w:rPr>
                                <w:t>Stride for Cancer Care – new date confirmed</w:t>
                              </w:r>
                            </w:p>
                            <w:p w:rsidR="00366B12" w:rsidRDefault="00366B12">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366B12" w:rsidRDefault="00366B12">
                              <w:pPr>
                                <w:pStyle w:val="Heading4"/>
                                <w:rPr>
                                  <w:rFonts w:eastAsia="Times New Roman"/>
                                </w:rPr>
                              </w:pPr>
                              <w:r>
                                <w:rPr>
                                  <w:rFonts w:eastAsia="Times New Roman"/>
                                </w:rPr>
                                <w:t xml:space="preserve">As a mark of respect for Queen Elizabeth II and the Royal Family, our charity made the decision to postpone its sponsored walk, Stride for Cancer Care. The event will now take place on Sunday 16 October. If you already have a place and have not yet spoken to the fundraising team, please email </w:t>
                              </w:r>
                              <w:hyperlink r:id="rId28" w:history="1">
                                <w:r>
                                  <w:rPr>
                                    <w:rStyle w:val="Strong"/>
                                    <w:rFonts w:eastAsia="Times New Roman"/>
                                    <w:color w:val="0000CD"/>
                                  </w:rPr>
                                  <w:t>Sandra.Lowry@nhs.net</w:t>
                                </w:r>
                              </w:hyperlink>
                              <w:r>
                                <w:rPr>
                                  <w:rFonts w:eastAsia="Times New Roman"/>
                                  <w:color w:val="0000CD"/>
                                </w:rPr>
                                <w:t xml:space="preserve"> </w:t>
                              </w:r>
                              <w:r>
                                <w:rPr>
                                  <w:rFonts w:eastAsia="Times New Roman"/>
                                </w:rPr>
                                <w:t xml:space="preserve">or call 01483 571122 </w:t>
                              </w:r>
                              <w:proofErr w:type="spellStart"/>
                              <w:r>
                                <w:rPr>
                                  <w:rFonts w:eastAsia="Times New Roman"/>
                                </w:rPr>
                                <w:t>ext</w:t>
                              </w:r>
                              <w:proofErr w:type="spellEnd"/>
                              <w:r>
                                <w:rPr>
                                  <w:rFonts w:eastAsia="Times New Roman"/>
                                </w:rPr>
                                <w:t> 4438.</w:t>
                              </w:r>
                            </w:p>
                            <w:p w:rsidR="00366B12" w:rsidRDefault="00366B12">
                              <w:pPr>
                                <w:pStyle w:val="Heading4"/>
                                <w:rPr>
                                  <w:rFonts w:eastAsia="Times New Roman"/>
                                </w:rPr>
                              </w:pPr>
                              <w:r>
                                <w:rPr>
                                  <w:rFonts w:eastAsia="Times New Roman"/>
                                </w:rPr>
                                <w:br/>
                              </w:r>
                              <w:r>
                                <w:rPr>
                                  <w:rStyle w:val="Strong"/>
                                  <w:rFonts w:eastAsia="Times New Roman"/>
                                  <w:color w:val="FF8C00"/>
                                  <w:sz w:val="33"/>
                                  <w:szCs w:val="33"/>
                                </w:rPr>
                                <w:t xml:space="preserve">Spring Charity Ride </w:t>
                              </w:r>
                            </w:p>
                            <w:p w:rsidR="00366B12" w:rsidRDefault="00366B12">
                              <w:pPr>
                                <w:pStyle w:val="Heading4"/>
                                <w:rPr>
                                  <w:rFonts w:eastAsia="Times New Roman"/>
                                </w:rPr>
                              </w:pPr>
                              <w:r>
                                <w:rPr>
                                  <w:rFonts w:eastAsia="Times New Roman"/>
                                </w:rPr>
                                <w:t> </w:t>
                              </w:r>
                              <w:r>
                                <w:rPr>
                                  <w:rFonts w:eastAsia="Times New Roman"/>
                                </w:rPr>
                                <w:br/>
                                <w:t xml:space="preserve">Our charity motorcycle ride, raising money for our Teenage and Young Adult Cancer service, has also been postponed and will now take place on </w:t>
                              </w:r>
                              <w:r>
                                <w:rPr>
                                  <w:rStyle w:val="Strong"/>
                                  <w:rFonts w:eastAsia="Times New Roman"/>
                                </w:rPr>
                                <w:t>Sunday 16 April 2023</w:t>
                              </w:r>
                              <w:r>
                                <w:rPr>
                                  <w:rFonts w:eastAsia="Times New Roman"/>
                                </w:rPr>
                                <w:t>.</w:t>
                              </w:r>
                              <w:r>
                                <w:rPr>
                                  <w:rFonts w:eastAsia="Times New Roman"/>
                                </w:rPr>
                                <w:br/>
                              </w:r>
                              <w:r>
                                <w:rPr>
                                  <w:rFonts w:eastAsia="Times New Roman"/>
                                </w:rPr>
                                <w:br/>
                                <w:t xml:space="preserve">To find out more, please email the event organiser: </w:t>
                              </w:r>
                              <w:hyperlink r:id="rId29" w:history="1">
                                <w:r>
                                  <w:rPr>
                                    <w:rStyle w:val="Strong"/>
                                    <w:rFonts w:eastAsia="Times New Roman"/>
                                    <w:color w:val="0000CD"/>
                                  </w:rPr>
                                  <w:t>sandie.jackson@scas.nhs.uk</w:t>
                                </w:r>
                              </w:hyperlink>
                              <w:r>
                                <w:rPr>
                                  <w:rFonts w:eastAsia="Times New Roman"/>
                                </w:rPr>
                                <w:t xml:space="preserve"> or visit the </w:t>
                              </w:r>
                              <w:hyperlink r:id="rId30" w:tgtFrame="_blank" w:history="1">
                                <w:r>
                                  <w:rPr>
                                    <w:rStyle w:val="Hyperlink"/>
                                    <w:rFonts w:eastAsia="Times New Roman"/>
                                    <w:color w:val="656565"/>
                                  </w:rPr>
                                  <w:t>Royal Surrey Charity's website</w:t>
                                </w:r>
                              </w:hyperlink>
                              <w:r>
                                <w:rPr>
                                  <w:rFonts w:eastAsia="Times New Roman"/>
                                </w:rPr>
                                <w:t>.</w:t>
                              </w:r>
                            </w:p>
                          </w:tc>
                        </w:tr>
                      </w:tbl>
                      <w:p w:rsidR="00366B12" w:rsidRDefault="00366B12">
                        <w:pPr>
                          <w:rPr>
                            <w:rFonts w:eastAsia="Times New Roman"/>
                            <w:sz w:val="20"/>
                            <w:szCs w:val="20"/>
                          </w:rPr>
                        </w:pPr>
                      </w:p>
                    </w:tc>
                  </w:tr>
                </w:tbl>
                <w:p w:rsidR="00366B12" w:rsidRDefault="00366B12">
                  <w:pPr>
                    <w:rPr>
                      <w:rFonts w:eastAsia="Times New Roman"/>
                      <w:sz w:val="20"/>
                      <w:szCs w:val="20"/>
                    </w:rPr>
                  </w:pPr>
                </w:p>
              </w:tc>
            </w:tr>
          </w:tbl>
          <w:p w:rsidR="00366B12" w:rsidRDefault="00366B12">
            <w:pPr>
              <w:jc w:val="center"/>
              <w:rPr>
                <w:rFonts w:eastAsia="Times New Roman"/>
                <w:sz w:val="20"/>
                <w:szCs w:val="20"/>
              </w:rPr>
            </w:pPr>
          </w:p>
        </w:tc>
      </w:tr>
    </w:tbl>
    <w:p w:rsidR="003133A1" w:rsidRDefault="003133A1">
      <w:bookmarkStart w:id="7" w:name="_GoBack"/>
      <w:bookmarkEnd w:id="7"/>
    </w:p>
    <w:sectPr w:rsidR="003133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D512AB"/>
    <w:multiLevelType w:val="multilevel"/>
    <w:tmpl w:val="A6546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B12"/>
    <w:rsid w:val="00200F85"/>
    <w:rsid w:val="003133A1"/>
    <w:rsid w:val="00366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8594A-41E1-4D9A-965A-AC78BAC33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B12"/>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semiHidden/>
    <w:unhideWhenUsed/>
    <w:qFormat/>
    <w:rsid w:val="00366B12"/>
    <w:pPr>
      <w:spacing w:line="300" w:lineRule="auto"/>
      <w:outlineLvl w:val="1"/>
    </w:pPr>
    <w:rPr>
      <w:rFonts w:ascii="Helvetica" w:hAnsi="Helvetica" w:cs="Helvetica"/>
      <w:b/>
      <w:bCs/>
      <w:color w:val="005EB8"/>
      <w:sz w:val="33"/>
      <w:szCs w:val="33"/>
    </w:rPr>
  </w:style>
  <w:style w:type="paragraph" w:styleId="Heading4">
    <w:name w:val="heading 4"/>
    <w:basedOn w:val="Normal"/>
    <w:link w:val="Heading4Char"/>
    <w:uiPriority w:val="9"/>
    <w:semiHidden/>
    <w:unhideWhenUsed/>
    <w:qFormat/>
    <w:rsid w:val="00366B12"/>
    <w:pPr>
      <w:spacing w:line="360" w:lineRule="auto"/>
      <w:outlineLvl w:val="3"/>
    </w:pPr>
    <w:rPr>
      <w:rFonts w:ascii="Helvetica" w:hAnsi="Helvetica" w:cs="Helvetica"/>
      <w:color w:val="2020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66B12"/>
    <w:rPr>
      <w:rFonts w:ascii="Helvetica" w:hAnsi="Helvetica" w:cs="Helvetica"/>
      <w:b/>
      <w:bCs/>
      <w:color w:val="005EB8"/>
      <w:sz w:val="33"/>
      <w:szCs w:val="33"/>
      <w:lang w:eastAsia="en-GB"/>
    </w:rPr>
  </w:style>
  <w:style w:type="character" w:customStyle="1" w:styleId="Heading4Char">
    <w:name w:val="Heading 4 Char"/>
    <w:basedOn w:val="DefaultParagraphFont"/>
    <w:link w:val="Heading4"/>
    <w:uiPriority w:val="9"/>
    <w:semiHidden/>
    <w:rsid w:val="00366B12"/>
    <w:rPr>
      <w:rFonts w:ascii="Helvetica" w:hAnsi="Helvetica" w:cs="Helvetica"/>
      <w:color w:val="202020"/>
      <w:sz w:val="24"/>
      <w:szCs w:val="24"/>
      <w:lang w:eastAsia="en-GB"/>
    </w:rPr>
  </w:style>
  <w:style w:type="character" w:styleId="Strong">
    <w:name w:val="Strong"/>
    <w:basedOn w:val="DefaultParagraphFont"/>
    <w:uiPriority w:val="22"/>
    <w:qFormat/>
    <w:rsid w:val="00366B12"/>
    <w:rPr>
      <w:b/>
      <w:bCs/>
    </w:rPr>
  </w:style>
  <w:style w:type="character" w:styleId="Hyperlink">
    <w:name w:val="Hyperlink"/>
    <w:basedOn w:val="DefaultParagraphFont"/>
    <w:uiPriority w:val="99"/>
    <w:semiHidden/>
    <w:unhideWhenUsed/>
    <w:rsid w:val="00366B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69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0txjSGzgHUQ" TargetMode="External"/><Relationship Id="rId18" Type="http://schemas.openxmlformats.org/officeDocument/2006/relationships/image" Target="media/image9.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royalsurrey.nhs.uk/news/madhavi-awarded-prestigious-royal-college-of-surgeons-research-fellowship-7712" TargetMode="External"/><Relationship Id="rId34" Type="http://schemas.openxmlformats.org/officeDocument/2006/relationships/customXml" Target="../customXml/item2.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royalsurrey.nhs.uk/news/guildford-mp-unveils-royal-surrey-icu-display-and-meets-unit-super-heroes-7825" TargetMode="External"/><Relationship Id="rId25" Type="http://schemas.openxmlformats.org/officeDocument/2006/relationships/hyperlink" Target="mailto:rsc-tr.ResearchAndDevelopment@nhs.net" TargetMode="External"/><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hyperlink" Target="sandie.jackson@scas.nhs.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royalsurrey.nhs.uk/annual-members-meeting-2022"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mailto:anne.pike1@nhs.net" TargetMode="External"/><Relationship Id="rId23" Type="http://schemas.openxmlformats.org/officeDocument/2006/relationships/hyperlink" Target="https://www.royalsurrey.nhs.uk/news/five-enjoy-surprise-long-service-awards-treat-7775" TargetMode="External"/><Relationship Id="rId28" Type="http://schemas.openxmlformats.org/officeDocument/2006/relationships/hyperlink" Target="Sandra.Lowry@nhs.net%20" TargetMode="External"/><Relationship Id="rId10" Type="http://schemas.openxmlformats.org/officeDocument/2006/relationships/image" Target="media/image5.png"/><Relationship Id="rId19" Type="http://schemas.openxmlformats.org/officeDocument/2006/relationships/hyperlink" Target="https://www.royalsurrey.nhs.uk/news/royal-surrey-celebrates-success-of-selfremoval-of-catheter-project-774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vI41yd3s4o"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www.royalsurreycharity.org.uk/Event/stride-for-cancer-care"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1EBA58-F30F-42A3-B02C-E172BE2C0422}"/>
</file>

<file path=customXml/itemProps2.xml><?xml version="1.0" encoding="utf-8"?>
<ds:datastoreItem xmlns:ds="http://schemas.openxmlformats.org/officeDocument/2006/customXml" ds:itemID="{9E4D6C31-D008-4EE1-9520-3846A77E3366}"/>
</file>

<file path=docProps/app.xml><?xml version="1.0" encoding="utf-8"?>
<Properties xmlns="http://schemas.openxmlformats.org/officeDocument/2006/extended-properties" xmlns:vt="http://schemas.openxmlformats.org/officeDocument/2006/docPropsVTypes">
  <Template>Normal</Template>
  <TotalTime>2</TotalTime>
  <Pages>9</Pages>
  <Words>1007</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Royal Surrey County Hospital NHS Foundation Trust</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Potgieter</dc:creator>
  <cp:keywords/>
  <dc:description/>
  <cp:lastModifiedBy>Loretta Potgieter</cp:lastModifiedBy>
  <cp:revision>1</cp:revision>
  <dcterms:created xsi:type="dcterms:W3CDTF">2022-09-30T07:33:00Z</dcterms:created>
  <dcterms:modified xsi:type="dcterms:W3CDTF">2022-09-30T07:35:00Z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f2da2427-bdc8-4662-93b2-ee2be6889b2b</vt:lpwstr>
  </property>
</Properties>
</file>