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D51C" w14:textId="77777777" w:rsidR="007D14B2" w:rsidRPr="00B81574" w:rsidRDefault="001E4BE3" w:rsidP="0034482F">
      <w:pPr>
        <w:tabs>
          <w:tab w:val="left" w:pos="720"/>
        </w:tabs>
        <w:rPr>
          <w:b/>
          <w:sz w:val="22"/>
          <w:szCs w:val="22"/>
        </w:rPr>
      </w:pPr>
      <w:r>
        <w:rPr>
          <w:b/>
          <w:bCs/>
        </w:rPr>
        <w:t xml:space="preserve"> </w:t>
      </w:r>
    </w:p>
    <w:p w14:paraId="424772DB" w14:textId="5B110123" w:rsidR="007D14B2" w:rsidRPr="000E2209" w:rsidRDefault="00F41ECB" w:rsidP="000532DB">
      <w:pPr>
        <w:pStyle w:val="Heading1"/>
        <w:rPr>
          <w:b/>
          <w:bCs/>
        </w:rPr>
      </w:pPr>
      <w:r w:rsidRPr="000E2209">
        <w:rPr>
          <w:b/>
          <w:bCs/>
        </w:rPr>
        <w:t>Citizen</w:t>
      </w:r>
      <w:r w:rsidR="007D14B2" w:rsidRPr="000E2209">
        <w:rPr>
          <w:b/>
          <w:bCs/>
        </w:rPr>
        <w:t xml:space="preserve"> </w:t>
      </w:r>
      <w:r w:rsidRPr="000E2209">
        <w:rPr>
          <w:b/>
          <w:bCs/>
        </w:rPr>
        <w:t>I</w:t>
      </w:r>
      <w:r w:rsidR="007D14B2" w:rsidRPr="000E2209">
        <w:rPr>
          <w:b/>
          <w:bCs/>
        </w:rPr>
        <w:t>nsight</w:t>
      </w:r>
      <w:r w:rsidRPr="000E2209">
        <w:rPr>
          <w:b/>
          <w:bCs/>
        </w:rPr>
        <w:t>s</w:t>
      </w:r>
      <w:r w:rsidR="007D14B2" w:rsidRPr="000E2209">
        <w:rPr>
          <w:b/>
          <w:bCs/>
        </w:rPr>
        <w:t xml:space="preserve"> to inform the content of Surrey Care Record (SyCR) </w:t>
      </w:r>
      <w:r w:rsidRPr="000E2209">
        <w:rPr>
          <w:b/>
          <w:bCs/>
        </w:rPr>
        <w:t>P</w:t>
      </w:r>
      <w:r w:rsidR="007D14B2" w:rsidRPr="000E2209">
        <w:rPr>
          <w:b/>
          <w:bCs/>
        </w:rPr>
        <w:t xml:space="preserve">ublic </w:t>
      </w:r>
      <w:r w:rsidRPr="000E2209">
        <w:rPr>
          <w:b/>
          <w:bCs/>
        </w:rPr>
        <w:t>I</w:t>
      </w:r>
      <w:r w:rsidR="007D14B2" w:rsidRPr="000E2209">
        <w:rPr>
          <w:b/>
          <w:bCs/>
        </w:rPr>
        <w:t xml:space="preserve">nformation </w:t>
      </w:r>
      <w:r w:rsidRPr="000E2209">
        <w:rPr>
          <w:b/>
          <w:bCs/>
        </w:rPr>
        <w:t>V</w:t>
      </w:r>
      <w:r w:rsidR="007D14B2" w:rsidRPr="000E2209">
        <w:rPr>
          <w:b/>
          <w:bCs/>
        </w:rPr>
        <w:t xml:space="preserve">ideo and </w:t>
      </w:r>
      <w:r w:rsidRPr="000E2209">
        <w:rPr>
          <w:b/>
          <w:bCs/>
        </w:rPr>
        <w:t>C</w:t>
      </w:r>
      <w:r w:rsidR="007D14B2" w:rsidRPr="000E2209">
        <w:rPr>
          <w:b/>
          <w:bCs/>
        </w:rPr>
        <w:t>ommunications.</w:t>
      </w:r>
    </w:p>
    <w:p w14:paraId="6513738C" w14:textId="77777777" w:rsidR="0063677D" w:rsidRPr="00343C3C" w:rsidRDefault="0063677D" w:rsidP="00F03252">
      <w:pPr>
        <w:ind w:right="1371"/>
        <w:rPr>
          <w:rFonts w:asciiTheme="minorHAnsi" w:hAnsiTheme="minorHAnsi" w:cstheme="minorHAnsi"/>
          <w:sz w:val="22"/>
          <w:szCs w:val="22"/>
        </w:rPr>
      </w:pPr>
    </w:p>
    <w:p w14:paraId="571D7E89" w14:textId="2552E03F" w:rsidR="00E30E75" w:rsidRPr="000E2209" w:rsidRDefault="007D14B2" w:rsidP="000532DB">
      <w:pPr>
        <w:pStyle w:val="Heading2"/>
        <w:rPr>
          <w:b/>
          <w:bCs/>
        </w:rPr>
      </w:pPr>
      <w:r w:rsidRPr="000E2209">
        <w:rPr>
          <w:b/>
          <w:bCs/>
        </w:rPr>
        <w:t>Introduction</w:t>
      </w:r>
    </w:p>
    <w:p w14:paraId="17BC7790" w14:textId="77777777" w:rsidR="007D14B2" w:rsidRPr="008D1D53" w:rsidRDefault="007D14B2" w:rsidP="007D14B2">
      <w:pPr>
        <w:tabs>
          <w:tab w:val="left" w:pos="720"/>
        </w:tabs>
        <w:jc w:val="both"/>
        <w:rPr>
          <w:rFonts w:asciiTheme="minorHAnsi" w:hAnsiTheme="minorHAnsi" w:cstheme="minorHAnsi"/>
          <w:b/>
          <w:color w:val="000000" w:themeColor="text1"/>
          <w:sz w:val="22"/>
          <w:szCs w:val="22"/>
        </w:rPr>
      </w:pPr>
      <w:r w:rsidRPr="00343C3C">
        <w:rPr>
          <w:rFonts w:asciiTheme="minorHAnsi" w:hAnsiTheme="minorHAnsi" w:cstheme="minorHAnsi"/>
          <w:color w:val="000000" w:themeColor="text1"/>
          <w:sz w:val="22"/>
          <w:szCs w:val="22"/>
          <w:shd w:val="clear" w:color="auto" w:fill="FFFFFF"/>
        </w:rPr>
        <w:t xml:space="preserve">The SyCR </w:t>
      </w:r>
      <w:r w:rsidRPr="00343C3C">
        <w:rPr>
          <w:rFonts w:asciiTheme="minorHAnsi" w:hAnsiTheme="minorHAnsi" w:cstheme="minorHAnsi"/>
          <w:sz w:val="22"/>
          <w:szCs w:val="22"/>
        </w:rPr>
        <w:t xml:space="preserve">(Surrey Care Record) </w:t>
      </w:r>
      <w:r w:rsidRPr="00343C3C">
        <w:rPr>
          <w:rFonts w:asciiTheme="minorHAnsi" w:hAnsiTheme="minorHAnsi" w:cstheme="minorHAnsi"/>
          <w:color w:val="000000" w:themeColor="text1"/>
          <w:sz w:val="22"/>
          <w:szCs w:val="22"/>
          <w:shd w:val="clear" w:color="auto" w:fill="FFFFFF"/>
        </w:rPr>
        <w:t>is a local, digital shared care record for health and care professionals across Surrey Heartlands.  It allows the secure sharing of patient health and care data between authorised health and care professionals for the purposes of delivering safer, quicker, and more coordinated local health and care services.</w:t>
      </w:r>
    </w:p>
    <w:p w14:paraId="34438975" w14:textId="77777777" w:rsidR="007D14B2" w:rsidRPr="00343C3C" w:rsidRDefault="007D14B2" w:rsidP="007D14B2">
      <w:pPr>
        <w:tabs>
          <w:tab w:val="left" w:pos="720"/>
        </w:tabs>
        <w:ind w:left="-11"/>
        <w:jc w:val="both"/>
        <w:rPr>
          <w:rFonts w:asciiTheme="minorHAnsi" w:hAnsiTheme="minorHAnsi" w:cstheme="minorHAnsi"/>
          <w:sz w:val="22"/>
          <w:szCs w:val="22"/>
        </w:rPr>
      </w:pPr>
      <w:r w:rsidRPr="00343C3C">
        <w:rPr>
          <w:rFonts w:asciiTheme="minorHAnsi" w:hAnsiTheme="minorHAnsi" w:cstheme="minorHAnsi"/>
          <w:sz w:val="22"/>
          <w:szCs w:val="22"/>
        </w:rPr>
        <w:t>The team commissioned a research project to gather insight to inform the production of a short public information video. This will form part of a wider multi-media SyCR education campaign aimed at sharing the anticipated benefit of care record sharing for patients. To deliver a relevant and impactful video, it is important to understand where patients feel that their current health and care experiences could be improved and target these key areas in the context of efficient record sharing.</w:t>
      </w:r>
    </w:p>
    <w:p w14:paraId="13962FBF" w14:textId="77777777" w:rsidR="007D14B2" w:rsidRPr="00343C3C" w:rsidRDefault="007D14B2" w:rsidP="007D14B2">
      <w:pPr>
        <w:tabs>
          <w:tab w:val="left" w:pos="720"/>
        </w:tabs>
        <w:jc w:val="both"/>
        <w:rPr>
          <w:rFonts w:asciiTheme="minorHAnsi" w:hAnsiTheme="minorHAnsi" w:cstheme="minorHAnsi"/>
          <w:b/>
          <w:sz w:val="22"/>
          <w:szCs w:val="22"/>
        </w:rPr>
      </w:pPr>
    </w:p>
    <w:p w14:paraId="713C3B73" w14:textId="71030642" w:rsidR="007D14B2" w:rsidRPr="005F056C" w:rsidRDefault="007D14B2" w:rsidP="005F056C">
      <w:pPr>
        <w:pStyle w:val="Heading2"/>
        <w:rPr>
          <w:b/>
          <w:bCs/>
        </w:rPr>
      </w:pPr>
      <w:r w:rsidRPr="005F056C">
        <w:rPr>
          <w:b/>
          <w:bCs/>
        </w:rPr>
        <w:t>Aims and objectives</w:t>
      </w:r>
    </w:p>
    <w:p w14:paraId="55D7BBCB" w14:textId="1F647B74" w:rsidR="007D14B2" w:rsidRPr="000750E5" w:rsidRDefault="007D14B2" w:rsidP="00D76479">
      <w:pPr>
        <w:pStyle w:val="ListParagraph"/>
        <w:numPr>
          <w:ilvl w:val="0"/>
          <w:numId w:val="9"/>
        </w:numPr>
        <w:tabs>
          <w:tab w:val="left" w:pos="720"/>
        </w:tabs>
        <w:ind w:left="360"/>
        <w:jc w:val="both"/>
        <w:rPr>
          <w:rFonts w:asciiTheme="minorHAnsi" w:hAnsiTheme="minorHAnsi" w:cstheme="minorHAnsi"/>
          <w:sz w:val="22"/>
          <w:szCs w:val="22"/>
        </w:rPr>
      </w:pPr>
      <w:r w:rsidRPr="00343C3C">
        <w:rPr>
          <w:rFonts w:asciiTheme="minorHAnsi" w:hAnsiTheme="minorHAnsi" w:cstheme="minorHAnsi"/>
          <w:sz w:val="22"/>
          <w:szCs w:val="22"/>
        </w:rPr>
        <w:t>To gauge the current level of public understanding of sharing care records and of the SyCR programme.</w:t>
      </w:r>
    </w:p>
    <w:p w14:paraId="17A6C35D" w14:textId="4CF3E951" w:rsidR="007D14B2" w:rsidRPr="000750E5" w:rsidRDefault="007D14B2" w:rsidP="00D76479">
      <w:pPr>
        <w:pStyle w:val="ListParagraph"/>
        <w:numPr>
          <w:ilvl w:val="0"/>
          <w:numId w:val="8"/>
        </w:numPr>
        <w:tabs>
          <w:tab w:val="left" w:pos="720"/>
        </w:tabs>
        <w:ind w:left="371"/>
        <w:jc w:val="both"/>
        <w:rPr>
          <w:rFonts w:asciiTheme="minorHAnsi" w:hAnsiTheme="minorHAnsi" w:cstheme="minorHAnsi"/>
          <w:sz w:val="22"/>
          <w:szCs w:val="22"/>
        </w:rPr>
      </w:pPr>
      <w:r w:rsidRPr="00343C3C">
        <w:rPr>
          <w:rFonts w:asciiTheme="minorHAnsi" w:hAnsiTheme="minorHAnsi" w:cstheme="minorHAnsi"/>
          <w:sz w:val="22"/>
          <w:szCs w:val="22"/>
        </w:rPr>
        <w:t>To identify themes in patient stories which could be impacted by record sharing.</w:t>
      </w:r>
    </w:p>
    <w:p w14:paraId="16E4769B" w14:textId="32C8013F" w:rsidR="007D14B2" w:rsidRPr="000750E5" w:rsidRDefault="007D14B2" w:rsidP="00D76479">
      <w:pPr>
        <w:pStyle w:val="ListParagraph"/>
        <w:numPr>
          <w:ilvl w:val="0"/>
          <w:numId w:val="8"/>
        </w:numPr>
        <w:tabs>
          <w:tab w:val="left" w:pos="720"/>
        </w:tabs>
        <w:ind w:left="371"/>
        <w:jc w:val="both"/>
        <w:rPr>
          <w:rFonts w:asciiTheme="minorHAnsi" w:hAnsiTheme="minorHAnsi" w:cstheme="minorHAnsi"/>
          <w:sz w:val="22"/>
          <w:szCs w:val="22"/>
        </w:rPr>
      </w:pPr>
      <w:r w:rsidRPr="00343C3C">
        <w:rPr>
          <w:rFonts w:asciiTheme="minorHAnsi" w:hAnsiTheme="minorHAnsi" w:cstheme="minorHAnsi"/>
          <w:sz w:val="22"/>
          <w:szCs w:val="22"/>
        </w:rPr>
        <w:t>To understand where patients felt that their care experience</w:t>
      </w:r>
      <w:r w:rsidR="00347CFA">
        <w:rPr>
          <w:rFonts w:asciiTheme="minorHAnsi" w:hAnsiTheme="minorHAnsi" w:cstheme="minorHAnsi"/>
          <w:sz w:val="22"/>
          <w:szCs w:val="22"/>
        </w:rPr>
        <w:t xml:space="preserve"> </w:t>
      </w:r>
      <w:r>
        <w:rPr>
          <w:rFonts w:asciiTheme="minorHAnsi" w:hAnsiTheme="minorHAnsi" w:cstheme="minorHAnsi"/>
          <w:sz w:val="22"/>
          <w:szCs w:val="22"/>
        </w:rPr>
        <w:t>may have been impacted</w:t>
      </w:r>
      <w:r w:rsidRPr="00343C3C">
        <w:rPr>
          <w:rFonts w:asciiTheme="minorHAnsi" w:hAnsiTheme="minorHAnsi" w:cstheme="minorHAnsi"/>
          <w:sz w:val="22"/>
          <w:szCs w:val="22"/>
        </w:rPr>
        <w:t xml:space="preserve"> </w:t>
      </w:r>
      <w:r>
        <w:rPr>
          <w:rFonts w:asciiTheme="minorHAnsi" w:hAnsiTheme="minorHAnsi" w:cstheme="minorHAnsi"/>
          <w:sz w:val="22"/>
          <w:szCs w:val="22"/>
        </w:rPr>
        <w:t>by</w:t>
      </w:r>
      <w:r w:rsidRPr="00343C3C">
        <w:rPr>
          <w:rFonts w:asciiTheme="minorHAnsi" w:hAnsiTheme="minorHAnsi" w:cstheme="minorHAnsi"/>
          <w:sz w:val="22"/>
          <w:szCs w:val="22"/>
        </w:rPr>
        <w:t xml:space="preserve"> information sharing.</w:t>
      </w:r>
    </w:p>
    <w:p w14:paraId="7E098B7A" w14:textId="05BCC277" w:rsidR="007D14B2" w:rsidRPr="000750E5" w:rsidRDefault="007D14B2" w:rsidP="00D76479">
      <w:pPr>
        <w:pStyle w:val="ListParagraph"/>
        <w:numPr>
          <w:ilvl w:val="0"/>
          <w:numId w:val="8"/>
        </w:numPr>
        <w:tabs>
          <w:tab w:val="left" w:pos="720"/>
        </w:tabs>
        <w:ind w:left="371"/>
        <w:jc w:val="both"/>
        <w:rPr>
          <w:rFonts w:asciiTheme="minorHAnsi" w:hAnsiTheme="minorHAnsi" w:cstheme="minorHAnsi"/>
          <w:sz w:val="22"/>
          <w:szCs w:val="22"/>
        </w:rPr>
      </w:pPr>
      <w:r w:rsidRPr="00343C3C">
        <w:rPr>
          <w:rFonts w:asciiTheme="minorHAnsi" w:hAnsiTheme="minorHAnsi" w:cstheme="minorHAnsi"/>
          <w:sz w:val="22"/>
          <w:szCs w:val="22"/>
        </w:rPr>
        <w:t>To gather any possible concerns patients may have over information sharing.</w:t>
      </w:r>
    </w:p>
    <w:p w14:paraId="4F38C413" w14:textId="6A646E98" w:rsidR="007D14B2" w:rsidRDefault="007D14B2" w:rsidP="00D76479">
      <w:pPr>
        <w:pStyle w:val="ListParagraph"/>
        <w:numPr>
          <w:ilvl w:val="0"/>
          <w:numId w:val="8"/>
        </w:numPr>
        <w:tabs>
          <w:tab w:val="left" w:pos="720"/>
        </w:tabs>
        <w:ind w:left="371"/>
        <w:jc w:val="both"/>
        <w:rPr>
          <w:rFonts w:asciiTheme="minorHAnsi" w:hAnsiTheme="minorHAnsi" w:cstheme="minorHAnsi"/>
          <w:sz w:val="22"/>
          <w:szCs w:val="22"/>
        </w:rPr>
      </w:pPr>
      <w:r w:rsidRPr="00343C3C">
        <w:rPr>
          <w:rFonts w:asciiTheme="minorHAnsi" w:hAnsiTheme="minorHAnsi" w:cstheme="minorHAnsi"/>
          <w:sz w:val="22"/>
          <w:szCs w:val="22"/>
        </w:rPr>
        <w:t>To better understand how we can build patient trust through the content, quality, and style of SyCR public communications.</w:t>
      </w:r>
    </w:p>
    <w:p w14:paraId="088AF457" w14:textId="530B6F07" w:rsidR="00010C7F" w:rsidRDefault="00010C7F" w:rsidP="00010C7F">
      <w:pPr>
        <w:tabs>
          <w:tab w:val="left" w:pos="720"/>
        </w:tabs>
        <w:jc w:val="both"/>
        <w:rPr>
          <w:rFonts w:asciiTheme="minorHAnsi" w:hAnsiTheme="minorHAnsi" w:cstheme="minorHAnsi"/>
          <w:sz w:val="22"/>
          <w:szCs w:val="22"/>
        </w:rPr>
      </w:pPr>
    </w:p>
    <w:p w14:paraId="75CBCFAD" w14:textId="77777777" w:rsidR="00136237" w:rsidRPr="005F056C" w:rsidRDefault="00136237" w:rsidP="00136237">
      <w:pPr>
        <w:pStyle w:val="Heading2"/>
        <w:rPr>
          <w:b/>
          <w:bCs/>
        </w:rPr>
      </w:pPr>
      <w:r w:rsidRPr="005F056C">
        <w:rPr>
          <w:b/>
          <w:bCs/>
        </w:rPr>
        <w:t>Summary and key themes</w:t>
      </w:r>
    </w:p>
    <w:p w14:paraId="26EB0D52" w14:textId="77777777" w:rsidR="00136237" w:rsidRDefault="00136237" w:rsidP="00136237">
      <w:pPr>
        <w:tabs>
          <w:tab w:val="left" w:pos="720"/>
        </w:tabs>
        <w:jc w:val="both"/>
        <w:rPr>
          <w:rFonts w:asciiTheme="minorHAnsi" w:hAnsiTheme="minorHAnsi" w:cstheme="minorHAnsi"/>
          <w:sz w:val="22"/>
          <w:szCs w:val="22"/>
        </w:rPr>
      </w:pPr>
      <w:r>
        <w:rPr>
          <w:rFonts w:asciiTheme="minorHAnsi" w:hAnsiTheme="minorHAnsi" w:cstheme="minorHAnsi"/>
          <w:sz w:val="22"/>
          <w:szCs w:val="22"/>
        </w:rPr>
        <w:t>Although this work was intended to inform the development of the SyCR public communications, the insights provided went far beyond this scope. The interviewees had such vast family medical histories that they shared a wealth of experiences, including record sharing and the use of digital tools to enable optimum care for complex, chronic health conditions. These patient stories are worthy of a wider audience.</w:t>
      </w:r>
    </w:p>
    <w:p w14:paraId="226AC4CE" w14:textId="77777777" w:rsidR="00136237" w:rsidRDefault="00136237" w:rsidP="00136237">
      <w:pPr>
        <w:tabs>
          <w:tab w:val="left" w:pos="720"/>
        </w:tabs>
        <w:jc w:val="both"/>
        <w:rPr>
          <w:rFonts w:asciiTheme="minorHAnsi" w:hAnsiTheme="minorHAnsi" w:cstheme="minorHAnsi"/>
          <w:sz w:val="22"/>
          <w:szCs w:val="22"/>
        </w:rPr>
      </w:pPr>
    </w:p>
    <w:p w14:paraId="06461B0F" w14:textId="7B7A57B4" w:rsidR="00136237" w:rsidRDefault="00136237" w:rsidP="00136237">
      <w:pPr>
        <w:tabs>
          <w:tab w:val="left" w:pos="720"/>
        </w:tabs>
        <w:jc w:val="both"/>
        <w:rPr>
          <w:rFonts w:asciiTheme="minorHAnsi" w:hAnsiTheme="minorHAnsi" w:cstheme="minorHAnsi"/>
          <w:sz w:val="22"/>
          <w:szCs w:val="22"/>
        </w:rPr>
      </w:pPr>
      <w:r>
        <w:rPr>
          <w:rFonts w:asciiTheme="minorHAnsi" w:hAnsiTheme="minorHAnsi" w:cstheme="minorHAnsi"/>
          <w:sz w:val="22"/>
          <w:szCs w:val="22"/>
        </w:rPr>
        <w:t>Some of the key themes shared by these patients were:</w:t>
      </w:r>
    </w:p>
    <w:p w14:paraId="4A88B257" w14:textId="77777777" w:rsidR="00136237" w:rsidRDefault="00136237" w:rsidP="00136237">
      <w:pPr>
        <w:pStyle w:val="ListParagraph"/>
        <w:numPr>
          <w:ilvl w:val="0"/>
          <w:numId w:val="17"/>
        </w:numPr>
        <w:tabs>
          <w:tab w:val="left" w:pos="720"/>
        </w:tabs>
        <w:jc w:val="both"/>
        <w:rPr>
          <w:rFonts w:asciiTheme="minorHAnsi" w:hAnsiTheme="minorHAnsi" w:cstheme="minorHAnsi"/>
          <w:sz w:val="22"/>
          <w:szCs w:val="22"/>
        </w:rPr>
      </w:pPr>
      <w:r>
        <w:rPr>
          <w:rFonts w:asciiTheme="minorHAnsi" w:hAnsiTheme="minorHAnsi" w:cstheme="minorHAnsi"/>
          <w:sz w:val="22"/>
          <w:szCs w:val="22"/>
        </w:rPr>
        <w:t>There is a poor understanding of the current meaning and use of ‘Shared Care Records’ even amongst families with complex, chronic health needs.</w:t>
      </w:r>
    </w:p>
    <w:p w14:paraId="792E8DAB" w14:textId="77777777" w:rsidR="00136237" w:rsidRPr="005E2720" w:rsidRDefault="00136237" w:rsidP="00136237">
      <w:pPr>
        <w:pStyle w:val="ListParagraph"/>
        <w:numPr>
          <w:ilvl w:val="0"/>
          <w:numId w:val="17"/>
        </w:numPr>
        <w:tabs>
          <w:tab w:val="left" w:pos="720"/>
        </w:tabs>
        <w:jc w:val="both"/>
        <w:rPr>
          <w:rFonts w:asciiTheme="minorHAnsi" w:hAnsiTheme="minorHAnsi" w:cstheme="minorHAnsi"/>
          <w:sz w:val="22"/>
          <w:szCs w:val="22"/>
        </w:rPr>
      </w:pPr>
      <w:r>
        <w:rPr>
          <w:rFonts w:asciiTheme="minorHAnsi" w:hAnsiTheme="minorHAnsi" w:cstheme="minorHAnsi"/>
          <w:sz w:val="22"/>
          <w:szCs w:val="22"/>
        </w:rPr>
        <w:t>The current sharing of medical information is very inefficient, and this has a huge negative impact on the patient’s healthcare experiences. There</w:t>
      </w:r>
      <w:r w:rsidRPr="005E2720">
        <w:rPr>
          <w:rFonts w:asciiTheme="minorHAnsi" w:hAnsiTheme="minorHAnsi" w:cstheme="minorHAnsi"/>
          <w:sz w:val="22"/>
          <w:szCs w:val="22"/>
        </w:rPr>
        <w:t xml:space="preserve"> is a perception that a lack of record sharing can even mean that critical decisions are</w:t>
      </w:r>
      <w:r>
        <w:rPr>
          <w:rFonts w:asciiTheme="minorHAnsi" w:hAnsiTheme="minorHAnsi" w:cstheme="minorHAnsi"/>
          <w:sz w:val="22"/>
          <w:szCs w:val="22"/>
        </w:rPr>
        <w:t xml:space="preserve"> </w:t>
      </w:r>
      <w:r w:rsidRPr="005E2720">
        <w:rPr>
          <w:rFonts w:asciiTheme="minorHAnsi" w:hAnsiTheme="minorHAnsi" w:cstheme="minorHAnsi"/>
          <w:sz w:val="22"/>
          <w:szCs w:val="22"/>
        </w:rPr>
        <w:t>delayed because the information is not available to hand.</w:t>
      </w:r>
    </w:p>
    <w:p w14:paraId="09FDBFB4" w14:textId="77777777" w:rsidR="00136237" w:rsidRPr="00D73E52" w:rsidRDefault="00136237" w:rsidP="00136237">
      <w:pPr>
        <w:pStyle w:val="ListParagraph"/>
        <w:numPr>
          <w:ilvl w:val="0"/>
          <w:numId w:val="17"/>
        </w:numPr>
        <w:rPr>
          <w:rFonts w:asciiTheme="minorHAnsi" w:hAnsiTheme="minorHAnsi" w:cstheme="minorHAnsi"/>
          <w:sz w:val="22"/>
          <w:szCs w:val="22"/>
        </w:rPr>
      </w:pPr>
      <w:r w:rsidRPr="00D73E52">
        <w:rPr>
          <w:rFonts w:asciiTheme="minorHAnsi" w:hAnsiTheme="minorHAnsi" w:cstheme="minorHAnsi"/>
          <w:sz w:val="22"/>
          <w:szCs w:val="22"/>
        </w:rPr>
        <w:t xml:space="preserve">There appears to be no cohesion amongst care and therapy teams even within the same medical team and the situation is worse moving </w:t>
      </w:r>
      <w:r>
        <w:rPr>
          <w:rFonts w:asciiTheme="minorHAnsi" w:hAnsiTheme="minorHAnsi" w:cstheme="minorHAnsi"/>
          <w:sz w:val="22"/>
          <w:szCs w:val="22"/>
        </w:rPr>
        <w:t xml:space="preserve">from child </w:t>
      </w:r>
      <w:r w:rsidRPr="00D73E52">
        <w:rPr>
          <w:rFonts w:asciiTheme="minorHAnsi" w:hAnsiTheme="minorHAnsi" w:cstheme="minorHAnsi"/>
          <w:sz w:val="22"/>
          <w:szCs w:val="22"/>
        </w:rPr>
        <w:t xml:space="preserve">to adult services. </w:t>
      </w:r>
    </w:p>
    <w:p w14:paraId="66B00320" w14:textId="77777777" w:rsidR="00136237" w:rsidRPr="001D2B81" w:rsidRDefault="00136237" w:rsidP="00136237">
      <w:pPr>
        <w:pStyle w:val="ListParagraph"/>
        <w:numPr>
          <w:ilvl w:val="0"/>
          <w:numId w:val="17"/>
        </w:numPr>
        <w:jc w:val="both"/>
        <w:rPr>
          <w:rFonts w:asciiTheme="minorHAnsi" w:hAnsiTheme="minorHAnsi" w:cstheme="minorHAnsi"/>
          <w:sz w:val="22"/>
          <w:szCs w:val="22"/>
        </w:rPr>
      </w:pPr>
      <w:r w:rsidRPr="001D2B81">
        <w:rPr>
          <w:rFonts w:asciiTheme="minorHAnsi" w:hAnsiTheme="minorHAnsi" w:cstheme="minorHAnsi"/>
          <w:sz w:val="22"/>
          <w:szCs w:val="22"/>
        </w:rPr>
        <w:t xml:space="preserve">COVID has enabled online consultations which reduced the stress of appointments. It should not be necessary to have to travel </w:t>
      </w:r>
      <w:r>
        <w:rPr>
          <w:rFonts w:asciiTheme="minorHAnsi" w:hAnsiTheme="minorHAnsi" w:cstheme="minorHAnsi"/>
          <w:sz w:val="22"/>
          <w:szCs w:val="22"/>
        </w:rPr>
        <w:t>for tests, scans and consultations which do not involve physical examinations.</w:t>
      </w:r>
    </w:p>
    <w:p w14:paraId="0974DF4F" w14:textId="77777777" w:rsidR="00136237" w:rsidRDefault="00136237" w:rsidP="00136237">
      <w:pPr>
        <w:pStyle w:val="ListParagraph"/>
        <w:numPr>
          <w:ilvl w:val="0"/>
          <w:numId w:val="17"/>
        </w:numPr>
        <w:tabs>
          <w:tab w:val="left" w:pos="720"/>
        </w:tabs>
        <w:jc w:val="both"/>
        <w:rPr>
          <w:rFonts w:asciiTheme="minorHAnsi" w:hAnsiTheme="minorHAnsi" w:cstheme="minorHAnsi"/>
          <w:sz w:val="22"/>
          <w:szCs w:val="22"/>
        </w:rPr>
      </w:pPr>
      <w:r>
        <w:rPr>
          <w:rFonts w:asciiTheme="minorHAnsi" w:hAnsiTheme="minorHAnsi" w:cstheme="minorHAnsi"/>
          <w:sz w:val="22"/>
          <w:szCs w:val="22"/>
        </w:rPr>
        <w:lastRenderedPageBreak/>
        <w:t>The key concerns for Shared Care Records were around confidentiality, the quality, and the context of the information so that assurances are needed th</w:t>
      </w:r>
      <w:r w:rsidRPr="00E30E75">
        <w:rPr>
          <w:rFonts w:asciiTheme="minorHAnsi" w:hAnsiTheme="minorHAnsi" w:cstheme="minorHAnsi"/>
          <w:sz w:val="22"/>
          <w:szCs w:val="22"/>
        </w:rPr>
        <w:t>at the right people are reading the information.</w:t>
      </w:r>
      <w:r>
        <w:rPr>
          <w:rFonts w:asciiTheme="minorHAnsi" w:hAnsiTheme="minorHAnsi" w:cstheme="minorHAnsi"/>
          <w:sz w:val="22"/>
          <w:szCs w:val="22"/>
        </w:rPr>
        <w:t xml:space="preserve"> </w:t>
      </w:r>
    </w:p>
    <w:p w14:paraId="63A796C4" w14:textId="77777777" w:rsidR="00136237" w:rsidRPr="009E0A35" w:rsidRDefault="00136237" w:rsidP="00136237">
      <w:pPr>
        <w:pStyle w:val="ListParagraph"/>
        <w:numPr>
          <w:ilvl w:val="0"/>
          <w:numId w:val="17"/>
        </w:numPr>
        <w:tabs>
          <w:tab w:val="left" w:pos="720"/>
        </w:tabs>
        <w:jc w:val="both"/>
        <w:rPr>
          <w:rFonts w:asciiTheme="minorHAnsi" w:hAnsiTheme="minorHAnsi" w:cstheme="minorHAnsi"/>
          <w:b/>
          <w:bCs/>
          <w:i/>
          <w:iCs/>
          <w:sz w:val="22"/>
          <w:szCs w:val="22"/>
        </w:rPr>
      </w:pPr>
      <w:r w:rsidRPr="0077259B">
        <w:rPr>
          <w:rFonts w:asciiTheme="minorHAnsi" w:hAnsiTheme="minorHAnsi" w:cstheme="minorHAnsi"/>
          <w:sz w:val="22"/>
          <w:szCs w:val="22"/>
        </w:rPr>
        <w:t>There was a view that patients want the professionals to have the information they need to provide the best care for them and that people with chronic multiple conditions already understand the value of it</w:t>
      </w:r>
      <w:r>
        <w:rPr>
          <w:rFonts w:asciiTheme="minorHAnsi" w:hAnsiTheme="minorHAnsi" w:cstheme="minorHAnsi"/>
          <w:sz w:val="22"/>
          <w:szCs w:val="22"/>
        </w:rPr>
        <w:t xml:space="preserve">. </w:t>
      </w:r>
    </w:p>
    <w:p w14:paraId="78AF3D33" w14:textId="77777777" w:rsidR="00136237" w:rsidRPr="00010C7F" w:rsidRDefault="00136237" w:rsidP="00010C7F">
      <w:pPr>
        <w:tabs>
          <w:tab w:val="left" w:pos="720"/>
        </w:tabs>
        <w:jc w:val="both"/>
        <w:rPr>
          <w:rFonts w:asciiTheme="minorHAnsi" w:hAnsiTheme="minorHAnsi" w:cstheme="minorHAnsi"/>
          <w:sz w:val="22"/>
          <w:szCs w:val="22"/>
        </w:rPr>
      </w:pPr>
    </w:p>
    <w:p w14:paraId="4FC6F760" w14:textId="77777777" w:rsidR="007D14B2" w:rsidRDefault="007D14B2" w:rsidP="007D14B2">
      <w:pPr>
        <w:tabs>
          <w:tab w:val="left" w:pos="720"/>
        </w:tabs>
        <w:jc w:val="both"/>
        <w:rPr>
          <w:rFonts w:asciiTheme="minorHAnsi" w:hAnsiTheme="minorHAnsi" w:cstheme="minorHAnsi"/>
          <w:sz w:val="22"/>
          <w:szCs w:val="22"/>
        </w:rPr>
      </w:pPr>
    </w:p>
    <w:p w14:paraId="1F0CFBFD" w14:textId="5C0AC6F8" w:rsidR="007D14B2" w:rsidRPr="005F056C" w:rsidRDefault="007D14B2" w:rsidP="000532DB">
      <w:pPr>
        <w:pStyle w:val="Heading2"/>
        <w:rPr>
          <w:b/>
          <w:bCs/>
        </w:rPr>
      </w:pPr>
      <w:r w:rsidRPr="005F056C">
        <w:rPr>
          <w:b/>
          <w:bCs/>
        </w:rPr>
        <w:t>Recruitment</w:t>
      </w:r>
    </w:p>
    <w:p w14:paraId="502BD1C8" w14:textId="251E8A55" w:rsidR="007D14B2" w:rsidRDefault="007D14B2" w:rsidP="007D14B2">
      <w:pPr>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Recruitment for this research presented challenges due to lockdown. Invitations to participate were shared through personal contacts, </w:t>
      </w:r>
      <w:r w:rsidRPr="007400FE">
        <w:rPr>
          <w:rFonts w:asciiTheme="minorHAnsi" w:hAnsiTheme="minorHAnsi" w:cstheme="minorHAnsi"/>
          <w:sz w:val="22"/>
          <w:szCs w:val="22"/>
        </w:rPr>
        <w:t>Healthwatch</w:t>
      </w:r>
      <w:r w:rsidR="00010C7F">
        <w:rPr>
          <w:rFonts w:asciiTheme="minorHAnsi" w:hAnsiTheme="minorHAnsi" w:cstheme="minorHAnsi"/>
          <w:sz w:val="22"/>
          <w:szCs w:val="22"/>
        </w:rPr>
        <w:t xml:space="preserve"> Surrey </w:t>
      </w:r>
      <w:r w:rsidRPr="007400FE">
        <w:rPr>
          <w:rFonts w:asciiTheme="minorHAnsi" w:hAnsiTheme="minorHAnsi" w:cstheme="minorHAnsi"/>
          <w:sz w:val="22"/>
          <w:szCs w:val="22"/>
        </w:rPr>
        <w:t>social media channels</w:t>
      </w:r>
      <w:r>
        <w:rPr>
          <w:rFonts w:asciiTheme="minorHAnsi" w:hAnsiTheme="minorHAnsi" w:cstheme="minorHAnsi"/>
          <w:sz w:val="22"/>
          <w:szCs w:val="22"/>
        </w:rPr>
        <w:t xml:space="preserve"> and third-party organisations by email and phone call. Of the latter, a total of </w:t>
      </w:r>
      <w:r w:rsidRPr="00694691">
        <w:rPr>
          <w:rFonts w:asciiTheme="minorHAnsi" w:hAnsiTheme="minorHAnsi" w:cstheme="minorHAnsi"/>
          <w:sz w:val="22"/>
          <w:szCs w:val="22"/>
        </w:rPr>
        <w:t xml:space="preserve">16 </w:t>
      </w:r>
      <w:r>
        <w:rPr>
          <w:rFonts w:asciiTheme="minorHAnsi" w:hAnsiTheme="minorHAnsi" w:cstheme="minorHAnsi"/>
          <w:sz w:val="22"/>
          <w:szCs w:val="22"/>
        </w:rPr>
        <w:t xml:space="preserve">groups were contacted in an effort to capture the diverse demographic </w:t>
      </w:r>
      <w:r w:rsidRPr="00694691">
        <w:rPr>
          <w:rFonts w:asciiTheme="minorHAnsi" w:hAnsiTheme="minorHAnsi" w:cstheme="minorHAnsi"/>
          <w:sz w:val="22"/>
          <w:szCs w:val="22"/>
        </w:rPr>
        <w:t>of Surrey Heartlands residents</w:t>
      </w:r>
      <w:r>
        <w:rPr>
          <w:rFonts w:asciiTheme="minorHAnsi" w:hAnsiTheme="minorHAnsi" w:cstheme="minorHAnsi"/>
          <w:sz w:val="22"/>
          <w:szCs w:val="22"/>
        </w:rPr>
        <w:t>, for example, elderly, BAME, learning difficulties, faith, youth, family and mental health charities and organisations. These groups then shared with their patrons through their online forums such as social media and newsletters. Unfortunately, the response rate was very low.</w:t>
      </w:r>
    </w:p>
    <w:p w14:paraId="0B8CBFE2" w14:textId="1FF45FF8" w:rsidR="00D476D9" w:rsidRDefault="007D14B2" w:rsidP="007D14B2">
      <w:pPr>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Three </w:t>
      </w:r>
      <w:r w:rsidRPr="001434CD">
        <w:rPr>
          <w:rFonts w:asciiTheme="minorHAnsi" w:hAnsiTheme="minorHAnsi" w:cstheme="minorHAnsi"/>
          <w:sz w:val="22"/>
          <w:szCs w:val="22"/>
        </w:rPr>
        <w:t>citizens, all a similar demographic (namely, white British middle aged female carers)</w:t>
      </w:r>
      <w:r>
        <w:rPr>
          <w:rFonts w:asciiTheme="minorHAnsi" w:hAnsiTheme="minorHAnsi" w:cstheme="minorHAnsi"/>
          <w:sz w:val="22"/>
          <w:szCs w:val="22"/>
        </w:rPr>
        <w:t>,</w:t>
      </w:r>
      <w:r w:rsidRPr="001434CD">
        <w:rPr>
          <w:rFonts w:asciiTheme="minorHAnsi" w:hAnsiTheme="minorHAnsi" w:cstheme="minorHAnsi"/>
          <w:sz w:val="22"/>
          <w:szCs w:val="22"/>
        </w:rPr>
        <w:t xml:space="preserve"> were interviewed by remote video each lasting approximately 1 hour.</w:t>
      </w:r>
      <w:r>
        <w:rPr>
          <w:rFonts w:asciiTheme="minorHAnsi" w:hAnsiTheme="minorHAnsi" w:cstheme="minorHAnsi"/>
          <w:sz w:val="22"/>
          <w:szCs w:val="22"/>
        </w:rPr>
        <w:t xml:space="preserve"> All three were carers for family members with complex, chronic health conditions so that they all had experience of multiple health and social care and therapy settings.</w:t>
      </w:r>
    </w:p>
    <w:p w14:paraId="7D1281B0" w14:textId="77777777" w:rsidR="000750E5" w:rsidRDefault="000750E5" w:rsidP="007D14B2">
      <w:pPr>
        <w:tabs>
          <w:tab w:val="left" w:pos="720"/>
        </w:tabs>
        <w:jc w:val="both"/>
        <w:rPr>
          <w:rFonts w:asciiTheme="minorHAnsi" w:hAnsiTheme="minorHAnsi" w:cstheme="minorHAnsi"/>
          <w:sz w:val="22"/>
          <w:szCs w:val="22"/>
        </w:rPr>
      </w:pPr>
    </w:p>
    <w:p w14:paraId="166E9318" w14:textId="66EE3D9A" w:rsidR="007D14B2" w:rsidRPr="005F056C" w:rsidRDefault="007D14B2" w:rsidP="000532DB">
      <w:pPr>
        <w:pStyle w:val="Heading2"/>
        <w:rPr>
          <w:b/>
          <w:bCs/>
        </w:rPr>
      </w:pPr>
      <w:r w:rsidRPr="005F056C">
        <w:rPr>
          <w:b/>
          <w:bCs/>
        </w:rPr>
        <w:t>Research questions</w:t>
      </w:r>
    </w:p>
    <w:p w14:paraId="2B0DB1EC" w14:textId="5F302797" w:rsidR="007D14B2" w:rsidRPr="00FE1C68" w:rsidRDefault="007D14B2" w:rsidP="007D14B2">
      <w:pPr>
        <w:tabs>
          <w:tab w:val="left" w:pos="720"/>
        </w:tabs>
        <w:jc w:val="both"/>
        <w:rPr>
          <w:rFonts w:asciiTheme="minorHAnsi" w:hAnsiTheme="minorHAnsi" w:cstheme="minorHAnsi"/>
          <w:bCs/>
          <w:sz w:val="22"/>
          <w:szCs w:val="22"/>
        </w:rPr>
      </w:pPr>
      <w:r w:rsidRPr="00FE1C68">
        <w:rPr>
          <w:rFonts w:asciiTheme="minorHAnsi" w:hAnsiTheme="minorHAnsi" w:cstheme="minorHAnsi"/>
          <w:bCs/>
          <w:sz w:val="22"/>
          <w:szCs w:val="22"/>
        </w:rPr>
        <w:t xml:space="preserve">The interviews were </w:t>
      </w:r>
      <w:r w:rsidR="004426A5">
        <w:rPr>
          <w:rFonts w:asciiTheme="minorHAnsi" w:hAnsiTheme="minorHAnsi" w:cstheme="minorHAnsi"/>
          <w:bCs/>
          <w:sz w:val="22"/>
          <w:szCs w:val="22"/>
        </w:rPr>
        <w:t xml:space="preserve">structured around the </w:t>
      </w:r>
      <w:r w:rsidR="00C65292">
        <w:rPr>
          <w:rFonts w:asciiTheme="minorHAnsi" w:hAnsiTheme="minorHAnsi" w:cstheme="minorHAnsi"/>
          <w:bCs/>
          <w:sz w:val="22"/>
          <w:szCs w:val="22"/>
        </w:rPr>
        <w:t xml:space="preserve">objectives but were </w:t>
      </w:r>
      <w:r w:rsidRPr="00FE1C68">
        <w:rPr>
          <w:rFonts w:asciiTheme="minorHAnsi" w:hAnsiTheme="minorHAnsi" w:cstheme="minorHAnsi"/>
          <w:bCs/>
          <w:sz w:val="22"/>
          <w:szCs w:val="22"/>
        </w:rPr>
        <w:t xml:space="preserve">informal to allow the interviewees to draw on their own personal experiences. </w:t>
      </w:r>
    </w:p>
    <w:p w14:paraId="36C5501A" w14:textId="77777777" w:rsidR="0063677D" w:rsidRDefault="0063677D" w:rsidP="007D14B2">
      <w:pPr>
        <w:pStyle w:val="BodyText2"/>
        <w:tabs>
          <w:tab w:val="left" w:pos="0"/>
          <w:tab w:val="left" w:pos="1080"/>
        </w:tabs>
        <w:ind w:left="0" w:right="746"/>
        <w:jc w:val="both"/>
        <w:rPr>
          <w:rFonts w:asciiTheme="minorHAnsi" w:hAnsiTheme="minorHAnsi" w:cstheme="minorHAnsi"/>
          <w:b/>
          <w:bCs/>
          <w:szCs w:val="24"/>
        </w:rPr>
      </w:pPr>
    </w:p>
    <w:p w14:paraId="2759B8B8" w14:textId="5E0767C5" w:rsidR="007D14B2" w:rsidRPr="005F056C" w:rsidRDefault="007D14B2" w:rsidP="005F056C">
      <w:pPr>
        <w:pStyle w:val="Heading2"/>
        <w:rPr>
          <w:b/>
          <w:bCs/>
        </w:rPr>
      </w:pPr>
      <w:r w:rsidRPr="005F056C">
        <w:rPr>
          <w:b/>
          <w:bCs/>
        </w:rPr>
        <w:t>Insights</w:t>
      </w:r>
    </w:p>
    <w:p w14:paraId="5F7BC989" w14:textId="76B1BD4A" w:rsidR="007D14B2" w:rsidRPr="00F03252" w:rsidRDefault="007D14B2" w:rsidP="00F03252">
      <w:pPr>
        <w:pStyle w:val="Heading4"/>
        <w:numPr>
          <w:ilvl w:val="0"/>
          <w:numId w:val="18"/>
        </w:numPr>
        <w:rPr>
          <w:b/>
          <w:bCs/>
        </w:rPr>
      </w:pPr>
      <w:r w:rsidRPr="00F03252">
        <w:rPr>
          <w:b/>
          <w:bCs/>
        </w:rPr>
        <w:t>Digital attitudes and capabilities</w:t>
      </w:r>
    </w:p>
    <w:p w14:paraId="2AEF6B08"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r>
        <w:rPr>
          <w:rFonts w:asciiTheme="minorHAnsi" w:hAnsiTheme="minorHAnsi" w:cstheme="minorHAnsi"/>
          <w:sz w:val="22"/>
          <w:szCs w:val="22"/>
        </w:rPr>
        <w:t>All interviewees were both digitally enabled and literate with a positive attitude towards lifestyle and healthcare digital technologies.</w:t>
      </w:r>
    </w:p>
    <w:p w14:paraId="3DE9D8B7"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p>
    <w:p w14:paraId="4F2BB0E8" w14:textId="77777777" w:rsidR="007D14B2" w:rsidRDefault="007D14B2" w:rsidP="00F03252">
      <w:pPr>
        <w:ind w:left="1134" w:right="1371"/>
        <w:rPr>
          <w:rFonts w:asciiTheme="minorHAnsi" w:hAnsiTheme="minorHAnsi" w:cstheme="minorHAnsi"/>
          <w:sz w:val="22"/>
          <w:szCs w:val="22"/>
        </w:rPr>
      </w:pPr>
    </w:p>
    <w:p w14:paraId="48A17AD4" w14:textId="41CF4987" w:rsidR="007D14B2" w:rsidRPr="00F03252" w:rsidRDefault="007D14B2" w:rsidP="00F03252">
      <w:pPr>
        <w:pStyle w:val="Heading4"/>
        <w:numPr>
          <w:ilvl w:val="0"/>
          <w:numId w:val="18"/>
        </w:numPr>
        <w:rPr>
          <w:b/>
          <w:bCs/>
        </w:rPr>
      </w:pPr>
      <w:r w:rsidRPr="00F03252">
        <w:rPr>
          <w:b/>
          <w:bCs/>
        </w:rPr>
        <w:t>Understanding of sharing care records and of the SyCR programme</w:t>
      </w:r>
    </w:p>
    <w:p w14:paraId="75F1EEE7"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r>
        <w:rPr>
          <w:rFonts w:asciiTheme="minorHAnsi" w:hAnsiTheme="minorHAnsi" w:cstheme="minorHAnsi"/>
          <w:sz w:val="22"/>
          <w:szCs w:val="22"/>
        </w:rPr>
        <w:t>In response to the question regarding their understanding of the term ‘h</w:t>
      </w:r>
      <w:r w:rsidRPr="00BA5A60">
        <w:rPr>
          <w:rFonts w:asciiTheme="minorHAnsi" w:hAnsiTheme="minorHAnsi" w:cstheme="minorHAnsi"/>
          <w:sz w:val="22"/>
          <w:szCs w:val="22"/>
        </w:rPr>
        <w:t>ealth and care records</w:t>
      </w:r>
      <w:r>
        <w:rPr>
          <w:rFonts w:asciiTheme="minorHAnsi" w:hAnsiTheme="minorHAnsi" w:cstheme="minorHAnsi"/>
          <w:sz w:val="22"/>
          <w:szCs w:val="22"/>
        </w:rPr>
        <w:t xml:space="preserve">’, the responses ranged from </w:t>
      </w:r>
      <w:r w:rsidRPr="003A39E7">
        <w:rPr>
          <w:rFonts w:asciiTheme="minorHAnsi" w:hAnsiTheme="minorHAnsi" w:cstheme="minorHAnsi"/>
          <w:sz w:val="22"/>
          <w:szCs w:val="22"/>
        </w:rPr>
        <w:t>“not a lot”</w:t>
      </w:r>
      <w:r>
        <w:rPr>
          <w:rFonts w:asciiTheme="minorHAnsi" w:hAnsiTheme="minorHAnsi" w:cstheme="minorHAnsi"/>
          <w:sz w:val="22"/>
          <w:szCs w:val="22"/>
        </w:rPr>
        <w:t xml:space="preserve"> to a very good awareness.  Suggestions were that it referred to:</w:t>
      </w:r>
    </w:p>
    <w:p w14:paraId="5D671697"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p>
    <w:p w14:paraId="56DA96AA" w14:textId="77777777" w:rsidR="007D14B2" w:rsidRDefault="007D14B2" w:rsidP="00F03252">
      <w:pPr>
        <w:ind w:left="1134" w:right="1371"/>
        <w:rPr>
          <w:rFonts w:asciiTheme="minorHAnsi" w:hAnsiTheme="minorHAnsi" w:cstheme="minorHAnsi"/>
          <w:b/>
          <w:bCs/>
          <w:i/>
          <w:iCs/>
          <w:sz w:val="22"/>
          <w:szCs w:val="22"/>
        </w:rPr>
      </w:pPr>
      <w:r>
        <w:rPr>
          <w:rFonts w:asciiTheme="minorHAnsi" w:hAnsiTheme="minorHAnsi" w:cstheme="minorHAnsi"/>
          <w:sz w:val="22"/>
          <w:szCs w:val="22"/>
        </w:rPr>
        <w:t xml:space="preserve"> </w:t>
      </w:r>
      <w:r w:rsidRPr="00B6735C">
        <w:rPr>
          <w:rFonts w:asciiTheme="minorHAnsi" w:hAnsiTheme="minorHAnsi" w:cstheme="minorHAnsi"/>
          <w:b/>
          <w:bCs/>
          <w:i/>
          <w:iCs/>
          <w:sz w:val="22"/>
          <w:szCs w:val="22"/>
        </w:rPr>
        <w:t>“</w:t>
      </w:r>
      <w:r>
        <w:rPr>
          <w:rFonts w:asciiTheme="minorHAnsi" w:hAnsiTheme="minorHAnsi" w:cstheme="minorHAnsi"/>
          <w:b/>
          <w:bCs/>
          <w:i/>
          <w:iCs/>
          <w:sz w:val="22"/>
          <w:szCs w:val="22"/>
        </w:rPr>
        <w:t>A</w:t>
      </w:r>
      <w:r w:rsidRPr="00B6735C">
        <w:rPr>
          <w:rFonts w:asciiTheme="minorHAnsi" w:hAnsiTheme="minorHAnsi" w:cstheme="minorHAnsi"/>
          <w:b/>
          <w:bCs/>
          <w:i/>
          <w:iCs/>
          <w:sz w:val="22"/>
          <w:szCs w:val="22"/>
        </w:rPr>
        <w:t>ny contact I have had with a hospital</w:t>
      </w:r>
      <w:r>
        <w:rPr>
          <w:rFonts w:asciiTheme="minorHAnsi" w:hAnsiTheme="minorHAnsi" w:cstheme="minorHAnsi"/>
          <w:b/>
          <w:bCs/>
          <w:i/>
          <w:iCs/>
          <w:sz w:val="22"/>
          <w:szCs w:val="22"/>
        </w:rPr>
        <w:t xml:space="preserve"> or</w:t>
      </w:r>
      <w:r w:rsidRPr="00B6735C">
        <w:rPr>
          <w:rFonts w:asciiTheme="minorHAnsi" w:hAnsiTheme="minorHAnsi" w:cstheme="minorHAnsi"/>
          <w:b/>
          <w:bCs/>
          <w:i/>
          <w:iCs/>
          <w:sz w:val="22"/>
          <w:szCs w:val="22"/>
        </w:rPr>
        <w:t xml:space="preserve"> doctor, consultant</w:t>
      </w:r>
      <w:r>
        <w:rPr>
          <w:rFonts w:asciiTheme="minorHAnsi" w:hAnsiTheme="minorHAnsi" w:cstheme="minorHAnsi"/>
          <w:b/>
          <w:bCs/>
          <w:i/>
          <w:iCs/>
          <w:sz w:val="22"/>
          <w:szCs w:val="22"/>
        </w:rPr>
        <w:t xml:space="preserve"> reports,</w:t>
      </w:r>
      <w:r w:rsidRPr="00B6735C">
        <w:rPr>
          <w:rFonts w:asciiTheme="minorHAnsi" w:hAnsiTheme="minorHAnsi" w:cstheme="minorHAnsi"/>
          <w:b/>
          <w:bCs/>
          <w:i/>
          <w:iCs/>
          <w:sz w:val="22"/>
          <w:szCs w:val="22"/>
        </w:rPr>
        <w:t xml:space="preserve"> and any interventions including blood and other test results”</w:t>
      </w:r>
      <w:r>
        <w:rPr>
          <w:rFonts w:asciiTheme="minorHAnsi" w:hAnsiTheme="minorHAnsi" w:cstheme="minorHAnsi"/>
          <w:b/>
          <w:bCs/>
          <w:i/>
          <w:iCs/>
          <w:sz w:val="22"/>
          <w:szCs w:val="22"/>
        </w:rPr>
        <w:t xml:space="preserve"> </w:t>
      </w:r>
    </w:p>
    <w:p w14:paraId="1AD2E29C" w14:textId="77777777" w:rsidR="007D14B2" w:rsidRPr="00850205" w:rsidRDefault="007D14B2" w:rsidP="007D14B2">
      <w:pPr>
        <w:pStyle w:val="BodyText2"/>
        <w:tabs>
          <w:tab w:val="left" w:pos="0"/>
          <w:tab w:val="left" w:pos="1080"/>
        </w:tabs>
        <w:ind w:left="0" w:right="746"/>
        <w:jc w:val="both"/>
        <w:rPr>
          <w:rFonts w:asciiTheme="minorHAnsi" w:hAnsiTheme="minorHAnsi" w:cstheme="minorHAnsi"/>
          <w:i/>
          <w:iCs/>
          <w:sz w:val="22"/>
          <w:szCs w:val="22"/>
        </w:rPr>
      </w:pPr>
    </w:p>
    <w:p w14:paraId="274C2EE6" w14:textId="77777777" w:rsidR="007D14B2" w:rsidRPr="00850205" w:rsidRDefault="007D14B2" w:rsidP="00F03252">
      <w:pPr>
        <w:ind w:left="1134" w:right="1371"/>
        <w:rPr>
          <w:rFonts w:asciiTheme="minorHAnsi" w:hAnsiTheme="minorHAnsi" w:cstheme="minorHAnsi"/>
          <w:b/>
          <w:bCs/>
          <w:i/>
          <w:iCs/>
          <w:sz w:val="22"/>
          <w:szCs w:val="22"/>
        </w:rPr>
      </w:pPr>
      <w:r w:rsidRPr="00850205">
        <w:rPr>
          <w:rFonts w:asciiTheme="minorHAnsi" w:hAnsiTheme="minorHAnsi" w:cstheme="minorHAnsi"/>
          <w:b/>
          <w:bCs/>
          <w:i/>
          <w:iCs/>
          <w:sz w:val="22"/>
          <w:szCs w:val="22"/>
        </w:rPr>
        <w:t>“Looking up your own health records and querying if medical records link with other health professionals (e</w:t>
      </w:r>
      <w:r>
        <w:rPr>
          <w:rFonts w:asciiTheme="minorHAnsi" w:hAnsiTheme="minorHAnsi" w:cstheme="minorHAnsi"/>
          <w:b/>
          <w:bCs/>
          <w:i/>
          <w:iCs/>
          <w:sz w:val="22"/>
          <w:szCs w:val="22"/>
        </w:rPr>
        <w:t>.</w:t>
      </w:r>
      <w:r w:rsidRPr="00850205">
        <w:rPr>
          <w:rFonts w:asciiTheme="minorHAnsi" w:hAnsiTheme="minorHAnsi" w:cstheme="minorHAnsi"/>
          <w:b/>
          <w:bCs/>
          <w:i/>
          <w:iCs/>
          <w:sz w:val="22"/>
          <w:szCs w:val="22"/>
        </w:rPr>
        <w:t>g., dentist)”</w:t>
      </w:r>
    </w:p>
    <w:p w14:paraId="30AFF82F" w14:textId="77777777" w:rsidR="007D14B2" w:rsidRDefault="007D14B2" w:rsidP="007D14B2">
      <w:pPr>
        <w:pStyle w:val="BodyText2"/>
        <w:tabs>
          <w:tab w:val="left" w:pos="0"/>
          <w:tab w:val="left" w:pos="1080"/>
        </w:tabs>
        <w:ind w:left="0" w:right="746"/>
        <w:jc w:val="both"/>
        <w:rPr>
          <w:rFonts w:asciiTheme="minorHAnsi" w:hAnsiTheme="minorHAnsi" w:cstheme="minorHAnsi"/>
          <w:b/>
          <w:bCs/>
          <w:i/>
          <w:iCs/>
          <w:sz w:val="22"/>
          <w:szCs w:val="22"/>
        </w:rPr>
      </w:pPr>
    </w:p>
    <w:p w14:paraId="69D0F99D" w14:textId="77777777" w:rsidR="007D14B2" w:rsidRDefault="007D14B2" w:rsidP="00F03252">
      <w:pPr>
        <w:ind w:left="1134" w:right="1371"/>
      </w:pPr>
      <w:r>
        <w:rPr>
          <w:rFonts w:asciiTheme="minorHAnsi" w:hAnsiTheme="minorHAnsi" w:cstheme="minorHAnsi"/>
          <w:b/>
          <w:bCs/>
          <w:i/>
          <w:iCs/>
          <w:sz w:val="22"/>
          <w:szCs w:val="22"/>
        </w:rPr>
        <w:t>“</w:t>
      </w:r>
      <w:r w:rsidRPr="00483799">
        <w:rPr>
          <w:rFonts w:asciiTheme="minorHAnsi" w:hAnsiTheme="minorHAnsi" w:cstheme="minorHAnsi"/>
          <w:b/>
          <w:bCs/>
          <w:i/>
          <w:iCs/>
          <w:sz w:val="22"/>
          <w:szCs w:val="22"/>
        </w:rPr>
        <w:t>All the care comes under</w:t>
      </w:r>
      <w:r>
        <w:rPr>
          <w:rFonts w:asciiTheme="minorHAnsi" w:hAnsiTheme="minorHAnsi" w:cstheme="minorHAnsi"/>
          <w:b/>
          <w:bCs/>
          <w:i/>
          <w:iCs/>
          <w:sz w:val="22"/>
          <w:szCs w:val="22"/>
        </w:rPr>
        <w:t xml:space="preserve"> the</w:t>
      </w:r>
      <w:r w:rsidRPr="00483799">
        <w:rPr>
          <w:rFonts w:asciiTheme="minorHAnsi" w:hAnsiTheme="minorHAnsi" w:cstheme="minorHAnsi"/>
          <w:b/>
          <w:bCs/>
          <w:i/>
          <w:iCs/>
          <w:sz w:val="22"/>
          <w:szCs w:val="22"/>
        </w:rPr>
        <w:t xml:space="preserve"> NHS, but all the records are very separate. The medical records (that the patient can see, at least) do not reflect </w:t>
      </w:r>
      <w:r>
        <w:rPr>
          <w:rFonts w:asciiTheme="minorHAnsi" w:hAnsiTheme="minorHAnsi" w:cstheme="minorHAnsi"/>
          <w:b/>
          <w:bCs/>
          <w:i/>
          <w:iCs/>
          <w:sz w:val="22"/>
          <w:szCs w:val="22"/>
        </w:rPr>
        <w:t xml:space="preserve">the complexity of the </w:t>
      </w:r>
      <w:r w:rsidRPr="00483799">
        <w:rPr>
          <w:rFonts w:asciiTheme="minorHAnsi" w:hAnsiTheme="minorHAnsi" w:cstheme="minorHAnsi"/>
          <w:b/>
          <w:bCs/>
          <w:i/>
          <w:iCs/>
          <w:sz w:val="22"/>
          <w:szCs w:val="22"/>
        </w:rPr>
        <w:t>condition and are very misleading due to the limited information there</w:t>
      </w:r>
      <w:r>
        <w:t>.”</w:t>
      </w:r>
    </w:p>
    <w:p w14:paraId="1104F460"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p>
    <w:p w14:paraId="061FAF6A"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r w:rsidRPr="00A605A9">
        <w:rPr>
          <w:rFonts w:asciiTheme="minorHAnsi" w:hAnsiTheme="minorHAnsi" w:cstheme="minorHAnsi"/>
          <w:sz w:val="22"/>
          <w:szCs w:val="22"/>
        </w:rPr>
        <w:t xml:space="preserve">Other thoughts </w:t>
      </w:r>
      <w:r>
        <w:rPr>
          <w:rFonts w:asciiTheme="minorHAnsi" w:hAnsiTheme="minorHAnsi" w:cstheme="minorHAnsi"/>
          <w:sz w:val="22"/>
          <w:szCs w:val="22"/>
        </w:rPr>
        <w:t xml:space="preserve">were </w:t>
      </w:r>
      <w:r w:rsidRPr="00A605A9">
        <w:rPr>
          <w:rFonts w:asciiTheme="minorHAnsi" w:hAnsiTheme="minorHAnsi" w:cstheme="minorHAnsi"/>
          <w:sz w:val="22"/>
          <w:szCs w:val="22"/>
        </w:rPr>
        <w:t xml:space="preserve">that most </w:t>
      </w:r>
      <w:r>
        <w:rPr>
          <w:rFonts w:asciiTheme="minorHAnsi" w:hAnsiTheme="minorHAnsi" w:cstheme="minorHAnsi"/>
          <w:sz w:val="22"/>
          <w:szCs w:val="22"/>
        </w:rPr>
        <w:t>information</w:t>
      </w:r>
      <w:r w:rsidRPr="00A605A9">
        <w:rPr>
          <w:rFonts w:asciiTheme="minorHAnsi" w:hAnsiTheme="minorHAnsi" w:cstheme="minorHAnsi"/>
          <w:sz w:val="22"/>
          <w:szCs w:val="22"/>
        </w:rPr>
        <w:t xml:space="preserve"> is local professional knowledge built through </w:t>
      </w:r>
      <w:r>
        <w:rPr>
          <w:rFonts w:asciiTheme="minorHAnsi" w:hAnsiTheme="minorHAnsi" w:cstheme="minorHAnsi"/>
          <w:sz w:val="22"/>
          <w:szCs w:val="22"/>
        </w:rPr>
        <w:t xml:space="preserve">the </w:t>
      </w:r>
      <w:r w:rsidRPr="00A605A9">
        <w:rPr>
          <w:rFonts w:asciiTheme="minorHAnsi" w:hAnsiTheme="minorHAnsi" w:cstheme="minorHAnsi"/>
          <w:sz w:val="22"/>
          <w:szCs w:val="22"/>
        </w:rPr>
        <w:t>family relationship with</w:t>
      </w:r>
      <w:r>
        <w:rPr>
          <w:rFonts w:asciiTheme="minorHAnsi" w:hAnsiTheme="minorHAnsi" w:cstheme="minorHAnsi"/>
          <w:sz w:val="22"/>
          <w:szCs w:val="22"/>
        </w:rPr>
        <w:t xml:space="preserve"> their</w:t>
      </w:r>
      <w:r w:rsidRPr="00A605A9">
        <w:rPr>
          <w:rFonts w:asciiTheme="minorHAnsi" w:hAnsiTheme="minorHAnsi" w:cstheme="minorHAnsi"/>
          <w:sz w:val="22"/>
          <w:szCs w:val="22"/>
        </w:rPr>
        <w:t xml:space="preserve"> trusted GP a</w:t>
      </w:r>
      <w:r>
        <w:rPr>
          <w:rFonts w:asciiTheme="minorHAnsi" w:hAnsiTheme="minorHAnsi" w:cstheme="minorHAnsi"/>
          <w:sz w:val="22"/>
          <w:szCs w:val="22"/>
        </w:rPr>
        <w:t>n</w:t>
      </w:r>
      <w:r w:rsidRPr="00A605A9">
        <w:rPr>
          <w:rFonts w:asciiTheme="minorHAnsi" w:hAnsiTheme="minorHAnsi" w:cstheme="minorHAnsi"/>
          <w:sz w:val="22"/>
          <w:szCs w:val="22"/>
        </w:rPr>
        <w:t>d that this depth is</w:t>
      </w:r>
      <w:r>
        <w:rPr>
          <w:rFonts w:asciiTheme="minorHAnsi" w:hAnsiTheme="minorHAnsi" w:cstheme="minorHAnsi"/>
          <w:sz w:val="22"/>
          <w:szCs w:val="22"/>
        </w:rPr>
        <w:t xml:space="preserve"> not</w:t>
      </w:r>
      <w:r w:rsidRPr="00A605A9">
        <w:rPr>
          <w:rFonts w:asciiTheme="minorHAnsi" w:hAnsiTheme="minorHAnsi" w:cstheme="minorHAnsi"/>
          <w:sz w:val="22"/>
          <w:szCs w:val="22"/>
        </w:rPr>
        <w:t xml:space="preserve"> currently captured in hea</w:t>
      </w:r>
      <w:r>
        <w:rPr>
          <w:rFonts w:asciiTheme="minorHAnsi" w:hAnsiTheme="minorHAnsi" w:cstheme="minorHAnsi"/>
          <w:sz w:val="22"/>
          <w:szCs w:val="22"/>
        </w:rPr>
        <w:t>l</w:t>
      </w:r>
      <w:r w:rsidRPr="00A605A9">
        <w:rPr>
          <w:rFonts w:asciiTheme="minorHAnsi" w:hAnsiTheme="minorHAnsi" w:cstheme="minorHAnsi"/>
          <w:sz w:val="22"/>
          <w:szCs w:val="22"/>
        </w:rPr>
        <w:t>th and care records.</w:t>
      </w:r>
    </w:p>
    <w:p w14:paraId="08993341"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p>
    <w:p w14:paraId="784FEB7F" w14:textId="77777777" w:rsidR="007D14B2" w:rsidRDefault="007D14B2" w:rsidP="007D14B2">
      <w:pPr>
        <w:tabs>
          <w:tab w:val="left" w:pos="720"/>
        </w:tabs>
        <w:contextualSpacing/>
      </w:pPr>
      <w:r>
        <w:rPr>
          <w:rFonts w:asciiTheme="minorHAnsi" w:hAnsiTheme="minorHAnsi" w:cstheme="minorHAnsi"/>
          <w:sz w:val="22"/>
          <w:szCs w:val="22"/>
        </w:rPr>
        <w:t>Respondents understanding of the term ‘shared care record’ included that it is a</w:t>
      </w:r>
      <w:r w:rsidRPr="00963D9C">
        <w:rPr>
          <w:rFonts w:asciiTheme="minorHAnsi" w:hAnsiTheme="minorHAnsi" w:cstheme="minorHAnsi"/>
          <w:sz w:val="22"/>
          <w:szCs w:val="22"/>
        </w:rPr>
        <w:t xml:space="preserve"> record that someone can see but not alte</w:t>
      </w:r>
      <w:r>
        <w:rPr>
          <w:rFonts w:asciiTheme="minorHAnsi" w:hAnsiTheme="minorHAnsi" w:cstheme="minorHAnsi"/>
          <w:sz w:val="22"/>
          <w:szCs w:val="22"/>
        </w:rPr>
        <w:t>r</w:t>
      </w:r>
      <w:r w:rsidRPr="00A307DA">
        <w:rPr>
          <w:rFonts w:asciiTheme="minorHAnsi" w:hAnsiTheme="minorHAnsi" w:cstheme="minorHAnsi"/>
          <w:sz w:val="22"/>
          <w:szCs w:val="22"/>
        </w:rPr>
        <w:t>, that is</w:t>
      </w:r>
      <w:r>
        <w:rPr>
          <w:rFonts w:asciiTheme="minorHAnsi" w:hAnsiTheme="minorHAnsi" w:cstheme="minorHAnsi"/>
          <w:i/>
          <w:iCs/>
          <w:sz w:val="22"/>
          <w:szCs w:val="22"/>
        </w:rPr>
        <w:t xml:space="preserve">, </w:t>
      </w:r>
      <w:r w:rsidRPr="00963D9C">
        <w:rPr>
          <w:rFonts w:asciiTheme="minorHAnsi" w:hAnsiTheme="minorHAnsi" w:cstheme="minorHAnsi"/>
          <w:sz w:val="22"/>
          <w:szCs w:val="22"/>
        </w:rPr>
        <w:t>not a review and edit record</w:t>
      </w:r>
      <w:r>
        <w:rPr>
          <w:rFonts w:asciiTheme="minorHAnsi" w:hAnsiTheme="minorHAnsi" w:cstheme="minorHAnsi"/>
          <w:sz w:val="22"/>
          <w:szCs w:val="22"/>
        </w:rPr>
        <w:t xml:space="preserve"> whilst it was also described as:</w:t>
      </w:r>
    </w:p>
    <w:p w14:paraId="2D0A71C1" w14:textId="77777777" w:rsidR="007D14B2" w:rsidRDefault="007D14B2" w:rsidP="007D14B2">
      <w:pPr>
        <w:pStyle w:val="BodyText2"/>
        <w:tabs>
          <w:tab w:val="left" w:pos="0"/>
          <w:tab w:val="left" w:pos="1080"/>
        </w:tabs>
        <w:ind w:left="0" w:right="746"/>
        <w:jc w:val="both"/>
        <w:rPr>
          <w:rFonts w:asciiTheme="minorHAnsi" w:hAnsiTheme="minorHAnsi" w:cstheme="minorHAnsi"/>
          <w:sz w:val="22"/>
          <w:szCs w:val="22"/>
        </w:rPr>
      </w:pPr>
    </w:p>
    <w:p w14:paraId="04BAD474" w14:textId="77777777" w:rsidR="007D14B2" w:rsidRPr="00161E5F" w:rsidRDefault="007D14B2" w:rsidP="00F03252">
      <w:pPr>
        <w:ind w:left="1134" w:right="1371"/>
        <w:rPr>
          <w:rFonts w:asciiTheme="minorHAnsi" w:hAnsiTheme="minorHAnsi" w:cstheme="minorHAnsi"/>
          <w:b/>
          <w:bCs/>
          <w:i/>
          <w:iCs/>
          <w:sz w:val="22"/>
          <w:szCs w:val="22"/>
        </w:rPr>
      </w:pPr>
      <w:r w:rsidRPr="00161E5F">
        <w:rPr>
          <w:rFonts w:asciiTheme="minorHAnsi" w:hAnsiTheme="minorHAnsi" w:cstheme="minorHAnsi"/>
          <w:b/>
          <w:bCs/>
          <w:i/>
          <w:iCs/>
          <w:sz w:val="22"/>
          <w:szCs w:val="22"/>
        </w:rPr>
        <w:t>“A holistic view so that different healthcare providers can access my records.”</w:t>
      </w:r>
    </w:p>
    <w:p w14:paraId="0E7529BB" w14:textId="77777777" w:rsidR="007D14B2" w:rsidRDefault="007D14B2" w:rsidP="007D14B2">
      <w:pPr>
        <w:pStyle w:val="BodyText2"/>
        <w:tabs>
          <w:tab w:val="left" w:pos="0"/>
          <w:tab w:val="left" w:pos="1080"/>
        </w:tabs>
        <w:ind w:left="0" w:right="746"/>
        <w:jc w:val="both"/>
        <w:rPr>
          <w:rFonts w:asciiTheme="minorHAnsi" w:hAnsiTheme="minorHAnsi" w:cstheme="minorHAnsi"/>
          <w:i/>
          <w:iCs/>
          <w:sz w:val="22"/>
          <w:szCs w:val="22"/>
        </w:rPr>
      </w:pPr>
    </w:p>
    <w:p w14:paraId="3FCE9844" w14:textId="77777777" w:rsidR="007D14B2" w:rsidRPr="0046166C" w:rsidRDefault="007D14B2" w:rsidP="007D14B2">
      <w:pPr>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Their understanding of how </w:t>
      </w:r>
      <w:r w:rsidRPr="0046166C">
        <w:rPr>
          <w:rFonts w:asciiTheme="minorHAnsi" w:hAnsiTheme="minorHAnsi" w:cstheme="minorHAnsi"/>
          <w:sz w:val="22"/>
          <w:szCs w:val="22"/>
        </w:rPr>
        <w:t>health and care records are currently shared amongst professionals</w:t>
      </w:r>
      <w:r>
        <w:rPr>
          <w:rFonts w:asciiTheme="minorHAnsi" w:hAnsiTheme="minorHAnsi" w:cstheme="minorHAnsi"/>
          <w:sz w:val="22"/>
          <w:szCs w:val="22"/>
        </w:rPr>
        <w:t xml:space="preserve"> included that it would be by request and by email. Another interviewee was very pleased to hear that this project was happening stating that, in her experience:</w:t>
      </w:r>
    </w:p>
    <w:p w14:paraId="73B43E6B" w14:textId="77777777" w:rsidR="007D14B2" w:rsidRPr="00D3700C" w:rsidRDefault="007D14B2" w:rsidP="007D14B2">
      <w:pPr>
        <w:rPr>
          <w:rFonts w:asciiTheme="minorHAnsi" w:hAnsiTheme="minorHAnsi" w:cstheme="minorHAnsi"/>
          <w:b/>
          <w:bCs/>
          <w:sz w:val="22"/>
          <w:szCs w:val="22"/>
        </w:rPr>
      </w:pPr>
    </w:p>
    <w:p w14:paraId="64CB8747" w14:textId="77777777" w:rsidR="007D14B2" w:rsidRPr="00161E5F" w:rsidRDefault="007D14B2" w:rsidP="00F03252">
      <w:pPr>
        <w:ind w:left="1134" w:right="1371"/>
        <w:rPr>
          <w:rFonts w:asciiTheme="minorHAnsi" w:hAnsiTheme="minorHAnsi" w:cstheme="minorHAnsi"/>
          <w:b/>
          <w:bCs/>
          <w:i/>
          <w:iCs/>
          <w:sz w:val="22"/>
          <w:szCs w:val="22"/>
        </w:rPr>
      </w:pPr>
      <w:r w:rsidRPr="00161E5F">
        <w:rPr>
          <w:rFonts w:asciiTheme="minorHAnsi" w:hAnsiTheme="minorHAnsi" w:cstheme="minorHAnsi"/>
          <w:b/>
          <w:bCs/>
          <w:i/>
          <w:iCs/>
          <w:sz w:val="22"/>
          <w:szCs w:val="22"/>
        </w:rPr>
        <w:t>“Information sharing is a joke”</w:t>
      </w:r>
    </w:p>
    <w:p w14:paraId="6F11AB19" w14:textId="77777777" w:rsidR="007D14B2" w:rsidRPr="00161E5F" w:rsidRDefault="007D14B2" w:rsidP="007D14B2">
      <w:pPr>
        <w:rPr>
          <w:rFonts w:asciiTheme="minorHAnsi" w:hAnsiTheme="minorHAnsi" w:cstheme="minorHAnsi"/>
          <w:b/>
          <w:bCs/>
          <w:i/>
          <w:iCs/>
          <w:sz w:val="22"/>
          <w:szCs w:val="22"/>
        </w:rPr>
      </w:pPr>
    </w:p>
    <w:p w14:paraId="13DDC509" w14:textId="77777777" w:rsidR="007D14B2" w:rsidRPr="00161E5F" w:rsidRDefault="007D14B2" w:rsidP="00F03252">
      <w:pPr>
        <w:ind w:left="1134" w:right="1371"/>
        <w:rPr>
          <w:rFonts w:asciiTheme="minorHAnsi" w:hAnsiTheme="minorHAnsi" w:cstheme="minorHAnsi"/>
          <w:b/>
          <w:bCs/>
          <w:i/>
          <w:iCs/>
          <w:sz w:val="22"/>
          <w:szCs w:val="22"/>
        </w:rPr>
      </w:pPr>
      <w:r w:rsidRPr="00161E5F">
        <w:rPr>
          <w:rFonts w:asciiTheme="minorHAnsi" w:hAnsiTheme="minorHAnsi" w:cstheme="minorHAnsi"/>
          <w:b/>
          <w:bCs/>
          <w:i/>
          <w:iCs/>
          <w:sz w:val="22"/>
          <w:szCs w:val="22"/>
        </w:rPr>
        <w:t>“No-one owns the sharing”</w:t>
      </w:r>
    </w:p>
    <w:p w14:paraId="3DDCB3ED" w14:textId="77777777" w:rsidR="007D14B2" w:rsidRDefault="007D14B2" w:rsidP="007D14B2">
      <w:pPr>
        <w:rPr>
          <w:rFonts w:asciiTheme="minorHAnsi" w:hAnsiTheme="minorHAnsi" w:cstheme="minorHAnsi"/>
          <w:b/>
          <w:bCs/>
          <w:sz w:val="22"/>
          <w:szCs w:val="22"/>
        </w:rPr>
      </w:pPr>
    </w:p>
    <w:p w14:paraId="56EF53C7" w14:textId="77777777" w:rsidR="007D14B2" w:rsidRDefault="007D14B2" w:rsidP="007D14B2">
      <w:pPr>
        <w:rPr>
          <w:rFonts w:asciiTheme="minorHAnsi" w:hAnsiTheme="minorHAnsi" w:cstheme="minorHAnsi"/>
          <w:sz w:val="22"/>
          <w:szCs w:val="22"/>
        </w:rPr>
      </w:pPr>
      <w:r>
        <w:rPr>
          <w:rFonts w:asciiTheme="minorHAnsi" w:hAnsiTheme="minorHAnsi" w:cstheme="minorHAnsi"/>
          <w:sz w:val="22"/>
          <w:szCs w:val="22"/>
        </w:rPr>
        <w:t>Some examples of the uncertainty around current sharing of information included a question regarding carer status: does the GP see that the respondent is not only the primary carer for a son with autism at home but also a secondary carer for an elderly, dementia parent in a different county? This has a huge impact on her family life and general well-being.</w:t>
      </w:r>
    </w:p>
    <w:p w14:paraId="366DDA7A" w14:textId="77777777" w:rsidR="007D14B2" w:rsidRDefault="007D14B2" w:rsidP="007D14B2">
      <w:pPr>
        <w:rPr>
          <w:rFonts w:asciiTheme="minorHAnsi" w:hAnsiTheme="minorHAnsi" w:cstheme="minorHAnsi"/>
          <w:sz w:val="22"/>
          <w:szCs w:val="22"/>
        </w:rPr>
      </w:pPr>
    </w:p>
    <w:p w14:paraId="2F63445A" w14:textId="77777777" w:rsidR="007D14B2" w:rsidRDefault="007D14B2" w:rsidP="007D14B2">
      <w:pPr>
        <w:rPr>
          <w:rFonts w:asciiTheme="minorHAnsi" w:hAnsiTheme="minorHAnsi" w:cstheme="minorHAnsi"/>
          <w:sz w:val="22"/>
          <w:szCs w:val="22"/>
        </w:rPr>
      </w:pPr>
      <w:r>
        <w:rPr>
          <w:rFonts w:asciiTheme="minorHAnsi" w:hAnsiTheme="minorHAnsi" w:cstheme="minorHAnsi"/>
          <w:sz w:val="22"/>
          <w:szCs w:val="22"/>
        </w:rPr>
        <w:t>In another case involving an emergency hospital visit (sent to A&amp;E by GP), the health professional did not read the referral note in detail. Instead, they asked the mother (carer) to explain the situation and she was unsure if this was a test of recall and perspective or just poor record keeping. This created a lot of pressure on the mother (carer) as she was aware that she was the one person with the details of the whole story. She was concerned that she may missed important details. Her comment here was that:</w:t>
      </w:r>
    </w:p>
    <w:p w14:paraId="0E41F5DC" w14:textId="77777777" w:rsidR="007D14B2" w:rsidRPr="005A08E3" w:rsidRDefault="007D14B2" w:rsidP="007D14B2">
      <w:pPr>
        <w:rPr>
          <w:rFonts w:asciiTheme="minorHAnsi" w:hAnsiTheme="minorHAnsi" w:cstheme="minorHAnsi"/>
          <w:sz w:val="22"/>
          <w:szCs w:val="22"/>
        </w:rPr>
      </w:pPr>
    </w:p>
    <w:p w14:paraId="13819F23" w14:textId="77777777" w:rsidR="007D14B2" w:rsidRPr="009F6C95" w:rsidRDefault="007D14B2" w:rsidP="00F03252">
      <w:pPr>
        <w:ind w:left="1134" w:right="1371"/>
        <w:rPr>
          <w:rFonts w:asciiTheme="minorHAnsi" w:hAnsiTheme="minorHAnsi" w:cstheme="minorHAnsi"/>
          <w:b/>
          <w:bCs/>
          <w:i/>
          <w:iCs/>
          <w:sz w:val="22"/>
          <w:szCs w:val="22"/>
        </w:rPr>
      </w:pPr>
      <w:r w:rsidRPr="009F6C95">
        <w:rPr>
          <w:rFonts w:asciiTheme="minorHAnsi" w:hAnsiTheme="minorHAnsi" w:cstheme="minorHAnsi"/>
          <w:b/>
          <w:bCs/>
          <w:i/>
          <w:iCs/>
          <w:sz w:val="22"/>
          <w:szCs w:val="22"/>
        </w:rPr>
        <w:t>“Standard format of records would make retrieving information more efficient for the health professionals involved. Referral letters and records sent with them vary hugely. Need consistent, quality data to have all the information.”</w:t>
      </w:r>
    </w:p>
    <w:p w14:paraId="6EC2CD9D" w14:textId="77777777" w:rsidR="007D14B2" w:rsidRPr="009F6C95" w:rsidRDefault="007D14B2" w:rsidP="007D14B2">
      <w:pPr>
        <w:tabs>
          <w:tab w:val="left" w:pos="720"/>
        </w:tabs>
        <w:jc w:val="both"/>
        <w:rPr>
          <w:rFonts w:asciiTheme="minorHAnsi" w:hAnsiTheme="minorHAnsi" w:cstheme="minorHAnsi"/>
          <w:i/>
          <w:iCs/>
          <w:color w:val="767171" w:themeColor="background2" w:themeShade="80"/>
          <w:sz w:val="22"/>
          <w:szCs w:val="22"/>
        </w:rPr>
      </w:pPr>
    </w:p>
    <w:p w14:paraId="42570050" w14:textId="77777777" w:rsidR="007D14B2" w:rsidRDefault="007D14B2" w:rsidP="007D14B2">
      <w:pPr>
        <w:tabs>
          <w:tab w:val="left" w:pos="720"/>
        </w:tabs>
        <w:jc w:val="both"/>
        <w:rPr>
          <w:rFonts w:asciiTheme="minorHAnsi" w:hAnsiTheme="minorHAnsi" w:cstheme="minorHAnsi"/>
          <w:color w:val="000000" w:themeColor="text1"/>
          <w:sz w:val="22"/>
          <w:szCs w:val="22"/>
        </w:rPr>
      </w:pPr>
      <w:r w:rsidRPr="006C0682">
        <w:rPr>
          <w:rFonts w:asciiTheme="minorHAnsi" w:hAnsiTheme="minorHAnsi" w:cstheme="minorHAnsi"/>
          <w:color w:val="000000" w:themeColor="text1"/>
          <w:sz w:val="22"/>
          <w:szCs w:val="22"/>
        </w:rPr>
        <w:t>Interestingly, despite their vast healthcare experiences, not one of the interviewees has heard of the SyCR which may be useful to know when benchmarking the public communications efforts.</w:t>
      </w:r>
    </w:p>
    <w:p w14:paraId="1EB3D5B4" w14:textId="77777777" w:rsidR="007D14B2" w:rsidRDefault="007D14B2" w:rsidP="007D14B2">
      <w:pPr>
        <w:tabs>
          <w:tab w:val="left" w:pos="720"/>
        </w:tabs>
        <w:jc w:val="both"/>
        <w:rPr>
          <w:rFonts w:asciiTheme="minorHAnsi" w:hAnsiTheme="minorHAnsi" w:cstheme="minorHAnsi"/>
          <w:color w:val="000000" w:themeColor="text1"/>
          <w:sz w:val="22"/>
          <w:szCs w:val="22"/>
        </w:rPr>
      </w:pPr>
    </w:p>
    <w:p w14:paraId="741A2FA8" w14:textId="77777777" w:rsidR="007D14B2" w:rsidRDefault="007D14B2" w:rsidP="007D14B2">
      <w:pPr>
        <w:tabs>
          <w:tab w:val="left" w:pos="720"/>
        </w:tabs>
        <w:jc w:val="both"/>
        <w:rPr>
          <w:rFonts w:asciiTheme="minorHAnsi" w:hAnsiTheme="minorHAnsi" w:cstheme="minorHAnsi"/>
          <w:color w:val="000000" w:themeColor="text1"/>
          <w:sz w:val="22"/>
          <w:szCs w:val="22"/>
        </w:rPr>
      </w:pPr>
    </w:p>
    <w:p w14:paraId="2F34E2F2" w14:textId="5A924B2C" w:rsidR="007D14B2" w:rsidRPr="00F03252" w:rsidRDefault="007D14B2" w:rsidP="005F056C">
      <w:pPr>
        <w:pStyle w:val="Heading4"/>
        <w:numPr>
          <w:ilvl w:val="0"/>
          <w:numId w:val="18"/>
        </w:numPr>
        <w:rPr>
          <w:b/>
          <w:bCs/>
        </w:rPr>
      </w:pPr>
      <w:r w:rsidRPr="00F03252">
        <w:rPr>
          <w:b/>
          <w:bCs/>
        </w:rPr>
        <w:t>Patient stories</w:t>
      </w:r>
    </w:p>
    <w:p w14:paraId="1AF31C42" w14:textId="77777777" w:rsidR="007D14B2" w:rsidRDefault="007D14B2" w:rsidP="007D14B2">
      <w:pPr>
        <w:spacing w:after="120"/>
        <w:rPr>
          <w:rFonts w:asciiTheme="minorHAnsi" w:hAnsiTheme="minorHAnsi" w:cstheme="minorHAnsi"/>
          <w:sz w:val="22"/>
          <w:szCs w:val="22"/>
        </w:rPr>
      </w:pPr>
      <w:r w:rsidRPr="006C200E">
        <w:rPr>
          <w:rFonts w:asciiTheme="minorHAnsi" w:hAnsiTheme="minorHAnsi" w:cstheme="minorHAnsi"/>
          <w:sz w:val="22"/>
          <w:szCs w:val="22"/>
        </w:rPr>
        <w:t>In</w:t>
      </w:r>
      <w:r>
        <w:rPr>
          <w:rFonts w:asciiTheme="minorHAnsi" w:hAnsiTheme="minorHAnsi" w:cstheme="minorHAnsi"/>
          <w:sz w:val="22"/>
          <w:szCs w:val="22"/>
        </w:rPr>
        <w:t>t</w:t>
      </w:r>
      <w:r w:rsidRPr="006C200E">
        <w:rPr>
          <w:rFonts w:asciiTheme="minorHAnsi" w:hAnsiTheme="minorHAnsi" w:cstheme="minorHAnsi"/>
          <w:sz w:val="22"/>
          <w:szCs w:val="22"/>
        </w:rPr>
        <w:t xml:space="preserve">erviewees were asked if they felt that </w:t>
      </w:r>
      <w:r>
        <w:rPr>
          <w:rFonts w:asciiTheme="minorHAnsi" w:hAnsiTheme="minorHAnsi" w:cstheme="minorHAnsi"/>
          <w:sz w:val="22"/>
          <w:szCs w:val="22"/>
        </w:rPr>
        <w:t xml:space="preserve">their </w:t>
      </w:r>
      <w:r w:rsidRPr="006C200E">
        <w:rPr>
          <w:rFonts w:asciiTheme="minorHAnsi" w:hAnsiTheme="minorHAnsi" w:cstheme="minorHAnsi"/>
          <w:sz w:val="22"/>
          <w:szCs w:val="22"/>
        </w:rPr>
        <w:t xml:space="preserve">treatment </w:t>
      </w:r>
      <w:r>
        <w:rPr>
          <w:rFonts w:asciiTheme="minorHAnsi" w:hAnsiTheme="minorHAnsi" w:cstheme="minorHAnsi"/>
          <w:sz w:val="22"/>
          <w:szCs w:val="22"/>
        </w:rPr>
        <w:t>had</w:t>
      </w:r>
      <w:r w:rsidRPr="006C200E">
        <w:rPr>
          <w:rFonts w:asciiTheme="minorHAnsi" w:hAnsiTheme="minorHAnsi" w:cstheme="minorHAnsi"/>
          <w:sz w:val="22"/>
          <w:szCs w:val="22"/>
        </w:rPr>
        <w:t xml:space="preserve"> been impacted by information sharing</w:t>
      </w:r>
      <w:r>
        <w:rPr>
          <w:rFonts w:asciiTheme="minorHAnsi" w:hAnsiTheme="minorHAnsi" w:cstheme="minorHAnsi"/>
          <w:sz w:val="22"/>
          <w:szCs w:val="22"/>
        </w:rPr>
        <w:t xml:space="preserve"> and some compelling insight and experiences were shared. </w:t>
      </w:r>
    </w:p>
    <w:p w14:paraId="7B8FC83F" w14:textId="77777777" w:rsidR="007D14B2" w:rsidRPr="000D375B" w:rsidRDefault="007D14B2" w:rsidP="007D14B2">
      <w:pPr>
        <w:spacing w:after="120"/>
        <w:rPr>
          <w:rFonts w:asciiTheme="minorHAnsi" w:hAnsiTheme="minorHAnsi" w:cstheme="minorHAnsi"/>
          <w:sz w:val="22"/>
          <w:szCs w:val="22"/>
        </w:rPr>
      </w:pPr>
      <w:r w:rsidRPr="000D375B">
        <w:rPr>
          <w:rFonts w:asciiTheme="minorHAnsi" w:hAnsiTheme="minorHAnsi" w:cstheme="minorHAnsi"/>
          <w:sz w:val="22"/>
          <w:szCs w:val="22"/>
        </w:rPr>
        <w:t>In one case, the challenge was sharing oncology medical information with an elderly parent who is almost deaf and has a low level of medical literacy. The consultation report</w:t>
      </w:r>
      <w:r>
        <w:rPr>
          <w:rFonts w:asciiTheme="minorHAnsi" w:hAnsiTheme="minorHAnsi" w:cstheme="minorHAnsi"/>
          <w:sz w:val="22"/>
          <w:szCs w:val="22"/>
        </w:rPr>
        <w:t>s</w:t>
      </w:r>
      <w:r w:rsidRPr="000D375B">
        <w:rPr>
          <w:rFonts w:asciiTheme="minorHAnsi" w:hAnsiTheme="minorHAnsi" w:cstheme="minorHAnsi"/>
          <w:sz w:val="22"/>
          <w:szCs w:val="22"/>
        </w:rPr>
        <w:t xml:space="preserve"> </w:t>
      </w:r>
      <w:r>
        <w:rPr>
          <w:rFonts w:asciiTheme="minorHAnsi" w:hAnsiTheme="minorHAnsi" w:cstheme="minorHAnsi"/>
          <w:sz w:val="22"/>
          <w:szCs w:val="22"/>
        </w:rPr>
        <w:t>were</w:t>
      </w:r>
      <w:r w:rsidRPr="000D375B">
        <w:rPr>
          <w:rFonts w:asciiTheme="minorHAnsi" w:hAnsiTheme="minorHAnsi" w:cstheme="minorHAnsi"/>
          <w:sz w:val="22"/>
          <w:szCs w:val="22"/>
        </w:rPr>
        <w:t xml:space="preserve"> sent to the GP, copying the patient up to 4 weeks later using medical terms that the family do not understand. The information </w:t>
      </w:r>
      <w:r>
        <w:rPr>
          <w:rFonts w:asciiTheme="minorHAnsi" w:hAnsiTheme="minorHAnsi" w:cstheme="minorHAnsi"/>
          <w:sz w:val="22"/>
          <w:szCs w:val="22"/>
        </w:rPr>
        <w:t xml:space="preserve">was </w:t>
      </w:r>
      <w:r w:rsidRPr="000D375B">
        <w:rPr>
          <w:rFonts w:asciiTheme="minorHAnsi" w:hAnsiTheme="minorHAnsi" w:cstheme="minorHAnsi"/>
          <w:sz w:val="22"/>
          <w:szCs w:val="22"/>
        </w:rPr>
        <w:t xml:space="preserve">overwhelming without historical context. </w:t>
      </w:r>
      <w:r>
        <w:rPr>
          <w:rFonts w:asciiTheme="minorHAnsi" w:hAnsiTheme="minorHAnsi" w:cstheme="minorHAnsi"/>
          <w:sz w:val="22"/>
          <w:szCs w:val="22"/>
        </w:rPr>
        <w:t xml:space="preserve">In this case it was suggested that: </w:t>
      </w:r>
    </w:p>
    <w:p w14:paraId="56020289" w14:textId="6898CFE5" w:rsidR="007D14B2" w:rsidRDefault="007D14B2" w:rsidP="00BD5FBB">
      <w:pPr>
        <w:ind w:left="1134" w:right="1371"/>
        <w:rPr>
          <w:rFonts w:asciiTheme="minorHAnsi" w:hAnsiTheme="minorHAnsi" w:cstheme="minorHAnsi"/>
          <w:b/>
          <w:bCs/>
          <w:i/>
          <w:iCs/>
          <w:sz w:val="22"/>
          <w:szCs w:val="22"/>
        </w:rPr>
      </w:pPr>
      <w:r w:rsidRPr="00955D17">
        <w:rPr>
          <w:rFonts w:asciiTheme="minorHAnsi" w:hAnsiTheme="minorHAnsi" w:cstheme="minorHAnsi"/>
          <w:b/>
          <w:bCs/>
          <w:i/>
          <w:iCs/>
          <w:sz w:val="22"/>
          <w:szCs w:val="22"/>
        </w:rPr>
        <w:lastRenderedPageBreak/>
        <w:t>“Real time access for</w:t>
      </w:r>
      <w:r>
        <w:rPr>
          <w:rFonts w:asciiTheme="minorHAnsi" w:hAnsiTheme="minorHAnsi" w:cstheme="minorHAnsi"/>
          <w:b/>
          <w:bCs/>
          <w:i/>
          <w:iCs/>
          <w:sz w:val="22"/>
          <w:szCs w:val="22"/>
        </w:rPr>
        <w:t xml:space="preserve"> the</w:t>
      </w:r>
      <w:r w:rsidRPr="00955D17">
        <w:rPr>
          <w:rFonts w:asciiTheme="minorHAnsi" w:hAnsiTheme="minorHAnsi" w:cstheme="minorHAnsi"/>
          <w:b/>
          <w:bCs/>
          <w:i/>
          <w:iCs/>
          <w:sz w:val="22"/>
          <w:szCs w:val="22"/>
        </w:rPr>
        <w:t xml:space="preserve"> carer to online patient letters would have decreased anxiety as </w:t>
      </w:r>
      <w:r>
        <w:rPr>
          <w:rFonts w:asciiTheme="minorHAnsi" w:hAnsiTheme="minorHAnsi" w:cstheme="minorHAnsi"/>
          <w:b/>
          <w:bCs/>
          <w:i/>
          <w:iCs/>
          <w:sz w:val="22"/>
          <w:szCs w:val="22"/>
        </w:rPr>
        <w:t>I</w:t>
      </w:r>
      <w:r w:rsidRPr="00955D17">
        <w:rPr>
          <w:rFonts w:asciiTheme="minorHAnsi" w:hAnsiTheme="minorHAnsi" w:cstheme="minorHAnsi"/>
          <w:b/>
          <w:bCs/>
          <w:i/>
          <w:iCs/>
          <w:sz w:val="22"/>
          <w:szCs w:val="22"/>
        </w:rPr>
        <w:t xml:space="preserve"> could have informed</w:t>
      </w:r>
      <w:r w:rsidR="00201D25">
        <w:rPr>
          <w:rFonts w:asciiTheme="minorHAnsi" w:hAnsiTheme="minorHAnsi" w:cstheme="minorHAnsi"/>
          <w:b/>
          <w:bCs/>
          <w:i/>
          <w:iCs/>
          <w:sz w:val="22"/>
          <w:szCs w:val="22"/>
        </w:rPr>
        <w:t xml:space="preserve"> myself</w:t>
      </w:r>
      <w:r w:rsidRPr="00955D17">
        <w:rPr>
          <w:rFonts w:asciiTheme="minorHAnsi" w:hAnsiTheme="minorHAnsi" w:cstheme="minorHAnsi"/>
          <w:b/>
          <w:bCs/>
          <w:i/>
          <w:iCs/>
          <w:sz w:val="22"/>
          <w:szCs w:val="22"/>
        </w:rPr>
        <w:t xml:space="preserve"> before </w:t>
      </w:r>
      <w:r>
        <w:rPr>
          <w:rFonts w:asciiTheme="minorHAnsi" w:hAnsiTheme="minorHAnsi" w:cstheme="minorHAnsi"/>
          <w:b/>
          <w:bCs/>
          <w:i/>
          <w:iCs/>
          <w:sz w:val="22"/>
          <w:szCs w:val="22"/>
        </w:rPr>
        <w:t>s</w:t>
      </w:r>
      <w:r w:rsidRPr="00955D17">
        <w:rPr>
          <w:rFonts w:asciiTheme="minorHAnsi" w:hAnsiTheme="minorHAnsi" w:cstheme="minorHAnsi"/>
          <w:b/>
          <w:bCs/>
          <w:i/>
          <w:iCs/>
          <w:sz w:val="22"/>
          <w:szCs w:val="22"/>
        </w:rPr>
        <w:t>peaking to father- in- law</w:t>
      </w:r>
      <w:r>
        <w:rPr>
          <w:rFonts w:asciiTheme="minorHAnsi" w:hAnsiTheme="minorHAnsi" w:cstheme="minorHAnsi"/>
          <w:b/>
          <w:bCs/>
          <w:i/>
          <w:iCs/>
          <w:sz w:val="22"/>
          <w:szCs w:val="22"/>
        </w:rPr>
        <w:t>:</w:t>
      </w:r>
      <w:r w:rsidRPr="00955D17">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I </w:t>
      </w:r>
      <w:r w:rsidRPr="00955D17">
        <w:rPr>
          <w:rFonts w:asciiTheme="minorHAnsi" w:hAnsiTheme="minorHAnsi" w:cstheme="minorHAnsi"/>
          <w:b/>
          <w:bCs/>
          <w:i/>
          <w:iCs/>
          <w:sz w:val="22"/>
          <w:szCs w:val="22"/>
        </w:rPr>
        <w:t xml:space="preserve">needed previous </w:t>
      </w:r>
      <w:r>
        <w:rPr>
          <w:rFonts w:asciiTheme="minorHAnsi" w:hAnsiTheme="minorHAnsi" w:cstheme="minorHAnsi"/>
          <w:b/>
          <w:bCs/>
          <w:i/>
          <w:iCs/>
          <w:sz w:val="22"/>
          <w:szCs w:val="22"/>
        </w:rPr>
        <w:t xml:space="preserve">test </w:t>
      </w:r>
      <w:r w:rsidRPr="00955D17">
        <w:rPr>
          <w:rFonts w:asciiTheme="minorHAnsi" w:hAnsiTheme="minorHAnsi" w:cstheme="minorHAnsi"/>
          <w:b/>
          <w:bCs/>
          <w:i/>
          <w:iCs/>
          <w:sz w:val="22"/>
          <w:szCs w:val="22"/>
        </w:rPr>
        <w:t xml:space="preserve">results to reassure </w:t>
      </w:r>
      <w:r>
        <w:rPr>
          <w:rFonts w:asciiTheme="minorHAnsi" w:hAnsiTheme="minorHAnsi" w:cstheme="minorHAnsi"/>
          <w:b/>
          <w:bCs/>
          <w:i/>
          <w:iCs/>
          <w:sz w:val="22"/>
          <w:szCs w:val="22"/>
        </w:rPr>
        <w:t>him</w:t>
      </w:r>
      <w:r w:rsidRPr="00955D17">
        <w:rPr>
          <w:rFonts w:asciiTheme="minorHAnsi" w:hAnsiTheme="minorHAnsi" w:cstheme="minorHAnsi"/>
          <w:b/>
          <w:bCs/>
          <w:i/>
          <w:iCs/>
          <w:sz w:val="22"/>
          <w:szCs w:val="22"/>
        </w:rPr>
        <w:t xml:space="preserve">.  This is about the carer having oversight of the care.” </w:t>
      </w:r>
    </w:p>
    <w:p w14:paraId="2628201B" w14:textId="77777777" w:rsidR="007D14B2" w:rsidRPr="00955D17" w:rsidRDefault="007D14B2" w:rsidP="007D14B2">
      <w:pPr>
        <w:rPr>
          <w:rFonts w:asciiTheme="minorHAnsi" w:hAnsiTheme="minorHAnsi" w:cstheme="minorHAnsi"/>
          <w:b/>
          <w:bCs/>
          <w:i/>
          <w:iCs/>
          <w:sz w:val="22"/>
          <w:szCs w:val="22"/>
        </w:rPr>
      </w:pPr>
    </w:p>
    <w:p w14:paraId="6C647995" w14:textId="77777777" w:rsidR="007D14B2" w:rsidRPr="003F5260" w:rsidRDefault="007D14B2" w:rsidP="007D14B2">
      <w:pPr>
        <w:pStyle w:val="ListParagraph"/>
        <w:spacing w:after="120"/>
        <w:ind w:left="0"/>
        <w:rPr>
          <w:rFonts w:asciiTheme="minorHAnsi" w:hAnsiTheme="minorHAnsi" w:cstheme="minorHAnsi"/>
          <w:sz w:val="22"/>
          <w:szCs w:val="22"/>
        </w:rPr>
      </w:pPr>
      <w:r w:rsidRPr="003F5260">
        <w:rPr>
          <w:rFonts w:asciiTheme="minorHAnsi" w:hAnsiTheme="minorHAnsi" w:cstheme="minorHAnsi"/>
          <w:sz w:val="22"/>
          <w:szCs w:val="22"/>
        </w:rPr>
        <w:t>Another interview</w:t>
      </w:r>
      <w:r>
        <w:rPr>
          <w:rFonts w:asciiTheme="minorHAnsi" w:hAnsiTheme="minorHAnsi" w:cstheme="minorHAnsi"/>
          <w:sz w:val="22"/>
          <w:szCs w:val="22"/>
        </w:rPr>
        <w:t>ee</w:t>
      </w:r>
      <w:r w:rsidRPr="003F5260">
        <w:rPr>
          <w:rFonts w:asciiTheme="minorHAnsi" w:hAnsiTheme="minorHAnsi" w:cstheme="minorHAnsi"/>
          <w:sz w:val="22"/>
          <w:szCs w:val="22"/>
        </w:rPr>
        <w:t xml:space="preserve"> whose young child needs regular head measurements due to a life-threatening brain condition explained that this critical information is recorded in the ‘red book’ by the health visitor, but the parents are then expected to share this vital information with the child’s consultant. It was also noted that different tape measures are used for each recording so there is no consistency for such critical measurement. The interviewee suggested a standard operating procedure to go on a shared care record alongside the recorded results. It was also suggested that a “real time app” for parents to share the data which can be seen immediately by all health care professionals involved would be of huge benefit.</w:t>
      </w:r>
      <w:r>
        <w:rPr>
          <w:rFonts w:asciiTheme="minorHAnsi" w:hAnsiTheme="minorHAnsi" w:cstheme="minorHAnsi"/>
          <w:sz w:val="22"/>
          <w:szCs w:val="22"/>
        </w:rPr>
        <w:t xml:space="preserve"> In their view: </w:t>
      </w:r>
    </w:p>
    <w:p w14:paraId="659937CC" w14:textId="77777777" w:rsidR="007D14B2" w:rsidRDefault="007D14B2" w:rsidP="007D14B2">
      <w:pPr>
        <w:pStyle w:val="ListParagraph"/>
        <w:spacing w:after="120"/>
        <w:ind w:left="360"/>
        <w:rPr>
          <w:rFonts w:asciiTheme="minorHAnsi" w:hAnsiTheme="minorHAnsi" w:cstheme="minorHAnsi"/>
        </w:rPr>
      </w:pPr>
    </w:p>
    <w:p w14:paraId="41FE71E3" w14:textId="77777777" w:rsidR="007D14B2" w:rsidRPr="00774EEC" w:rsidRDefault="007D14B2" w:rsidP="0055499B">
      <w:pPr>
        <w:ind w:left="1134" w:right="1371"/>
        <w:rPr>
          <w:rFonts w:asciiTheme="minorHAnsi" w:hAnsiTheme="minorHAnsi" w:cstheme="minorHAnsi"/>
          <w:b/>
          <w:bCs/>
          <w:i/>
          <w:iCs/>
          <w:sz w:val="22"/>
          <w:szCs w:val="22"/>
        </w:rPr>
      </w:pPr>
      <w:r>
        <w:rPr>
          <w:rFonts w:asciiTheme="minorHAnsi" w:hAnsiTheme="minorHAnsi" w:cstheme="minorHAnsi"/>
          <w:b/>
          <w:bCs/>
          <w:i/>
          <w:iCs/>
          <w:sz w:val="22"/>
          <w:szCs w:val="22"/>
        </w:rPr>
        <w:t>“</w:t>
      </w:r>
      <w:r w:rsidRPr="00774EEC">
        <w:rPr>
          <w:rFonts w:asciiTheme="minorHAnsi" w:hAnsiTheme="minorHAnsi" w:cstheme="minorHAnsi"/>
          <w:b/>
          <w:bCs/>
          <w:i/>
          <w:iCs/>
          <w:sz w:val="22"/>
          <w:szCs w:val="22"/>
        </w:rPr>
        <w:t>Critical life-threatening decisions are always delayed because the information isn’t available to hand so that:</w:t>
      </w:r>
    </w:p>
    <w:p w14:paraId="5963F711" w14:textId="77777777" w:rsidR="007D14B2" w:rsidRPr="00774EEC" w:rsidRDefault="007D14B2" w:rsidP="0055499B">
      <w:pPr>
        <w:ind w:left="1134" w:right="1371"/>
        <w:rPr>
          <w:rFonts w:asciiTheme="minorHAnsi" w:hAnsiTheme="minorHAnsi" w:cstheme="minorHAnsi"/>
          <w:b/>
          <w:bCs/>
          <w:i/>
          <w:iCs/>
          <w:sz w:val="22"/>
          <w:szCs w:val="22"/>
        </w:rPr>
      </w:pPr>
      <w:r w:rsidRPr="00774EEC">
        <w:rPr>
          <w:rFonts w:asciiTheme="minorHAnsi" w:hAnsiTheme="minorHAnsi" w:cstheme="minorHAnsi"/>
          <w:b/>
          <w:bCs/>
          <w:i/>
          <w:iCs/>
          <w:sz w:val="22"/>
          <w:szCs w:val="22"/>
        </w:rPr>
        <w:t xml:space="preserve">Actions </w:t>
      </w:r>
      <w:r>
        <w:rPr>
          <w:rFonts w:asciiTheme="minorHAnsi" w:hAnsiTheme="minorHAnsi" w:cstheme="minorHAnsi"/>
          <w:b/>
          <w:bCs/>
          <w:i/>
          <w:iCs/>
          <w:sz w:val="22"/>
          <w:szCs w:val="22"/>
        </w:rPr>
        <w:t xml:space="preserve">are either </w:t>
      </w:r>
      <w:r w:rsidRPr="00774EEC">
        <w:rPr>
          <w:rFonts w:asciiTheme="minorHAnsi" w:hAnsiTheme="minorHAnsi" w:cstheme="minorHAnsi"/>
          <w:b/>
          <w:bCs/>
          <w:i/>
          <w:iCs/>
          <w:sz w:val="22"/>
          <w:szCs w:val="22"/>
        </w:rPr>
        <w:t>too cautious: GPs/health visitors want to wait for information from specialist hospitals and consultants</w:t>
      </w:r>
      <w:r>
        <w:rPr>
          <w:rFonts w:asciiTheme="minorHAnsi" w:hAnsiTheme="minorHAnsi" w:cstheme="minorHAnsi"/>
          <w:b/>
          <w:bCs/>
          <w:i/>
          <w:iCs/>
          <w:sz w:val="22"/>
          <w:szCs w:val="22"/>
        </w:rPr>
        <w:t xml:space="preserve"> or</w:t>
      </w:r>
    </w:p>
    <w:p w14:paraId="0061D3F4" w14:textId="3EB627E4" w:rsidR="007D14B2" w:rsidRDefault="007D14B2" w:rsidP="005F056C">
      <w:pPr>
        <w:ind w:left="1134" w:right="1371"/>
        <w:rPr>
          <w:rFonts w:asciiTheme="minorHAnsi" w:hAnsiTheme="minorHAnsi" w:cstheme="minorHAnsi"/>
          <w:b/>
          <w:bCs/>
          <w:i/>
          <w:iCs/>
          <w:sz w:val="22"/>
          <w:szCs w:val="22"/>
        </w:rPr>
      </w:pPr>
      <w:r w:rsidRPr="00774EEC">
        <w:rPr>
          <w:rFonts w:asciiTheme="minorHAnsi" w:hAnsiTheme="minorHAnsi" w:cstheme="minorHAnsi"/>
          <w:b/>
          <w:bCs/>
          <w:i/>
          <w:iCs/>
          <w:sz w:val="22"/>
          <w:szCs w:val="22"/>
        </w:rPr>
        <w:t xml:space="preserve">Actions </w:t>
      </w:r>
      <w:r>
        <w:rPr>
          <w:rFonts w:asciiTheme="minorHAnsi" w:hAnsiTheme="minorHAnsi" w:cstheme="minorHAnsi"/>
          <w:b/>
          <w:bCs/>
          <w:i/>
          <w:iCs/>
          <w:sz w:val="22"/>
          <w:szCs w:val="22"/>
        </w:rPr>
        <w:t xml:space="preserve">are </w:t>
      </w:r>
      <w:r w:rsidRPr="00774EEC">
        <w:rPr>
          <w:rFonts w:asciiTheme="minorHAnsi" w:hAnsiTheme="minorHAnsi" w:cstheme="minorHAnsi"/>
          <w:b/>
          <w:bCs/>
          <w:i/>
          <w:iCs/>
          <w:sz w:val="22"/>
          <w:szCs w:val="22"/>
        </w:rPr>
        <w:t>too risky: They think they know enough but mum has to fill them in – leads to difficult parent/healthcare relationship.</w:t>
      </w:r>
      <w:r>
        <w:rPr>
          <w:rFonts w:asciiTheme="minorHAnsi" w:hAnsiTheme="minorHAnsi" w:cstheme="minorHAnsi"/>
          <w:b/>
          <w:bCs/>
          <w:i/>
          <w:iCs/>
          <w:sz w:val="22"/>
          <w:szCs w:val="22"/>
        </w:rPr>
        <w:t>”</w:t>
      </w:r>
    </w:p>
    <w:p w14:paraId="6D253848" w14:textId="77777777" w:rsidR="005F056C" w:rsidRPr="005F056C" w:rsidRDefault="005F056C" w:rsidP="005F056C">
      <w:pPr>
        <w:ind w:left="1134" w:right="1371"/>
        <w:rPr>
          <w:rFonts w:asciiTheme="minorHAnsi" w:hAnsiTheme="minorHAnsi" w:cstheme="minorHAnsi"/>
          <w:b/>
          <w:bCs/>
          <w:i/>
          <w:iCs/>
          <w:sz w:val="22"/>
          <w:szCs w:val="22"/>
        </w:rPr>
      </w:pPr>
    </w:p>
    <w:p w14:paraId="440CF41C" w14:textId="77777777" w:rsidR="007D14B2" w:rsidRDefault="007D14B2" w:rsidP="007D14B2">
      <w:pPr>
        <w:spacing w:after="120"/>
        <w:rPr>
          <w:rFonts w:asciiTheme="minorHAnsi" w:hAnsiTheme="minorHAnsi" w:cstheme="minorHAnsi"/>
          <w:sz w:val="22"/>
          <w:szCs w:val="22"/>
        </w:rPr>
      </w:pPr>
      <w:r w:rsidRPr="005B5FA6">
        <w:rPr>
          <w:rFonts w:asciiTheme="minorHAnsi" w:hAnsiTheme="minorHAnsi" w:cstheme="minorHAnsi"/>
          <w:sz w:val="22"/>
          <w:szCs w:val="22"/>
        </w:rPr>
        <w:t xml:space="preserve">In another, incredibly complex case, the patient </w:t>
      </w:r>
      <w:r>
        <w:rPr>
          <w:rFonts w:asciiTheme="minorHAnsi" w:hAnsiTheme="minorHAnsi" w:cstheme="minorHAnsi"/>
          <w:sz w:val="22"/>
          <w:szCs w:val="22"/>
        </w:rPr>
        <w:t xml:space="preserve">is under the care off 11 different consultants at many tertiary hospitals in London for a complex, chronic condition affecting multiple organs and with huge psychological impact. Every medical appointment (on average, monthly) takes a </w:t>
      </w:r>
      <w:r w:rsidRPr="003B1423">
        <w:rPr>
          <w:rFonts w:asciiTheme="minorHAnsi" w:hAnsiTheme="minorHAnsi" w:cstheme="minorHAnsi"/>
          <w:sz w:val="22"/>
          <w:szCs w:val="22"/>
        </w:rPr>
        <w:t xml:space="preserve">whole day when travel time and waiting time is included (consultants often very late for appointments). </w:t>
      </w:r>
      <w:r>
        <w:rPr>
          <w:rFonts w:asciiTheme="minorHAnsi" w:hAnsiTheme="minorHAnsi" w:cstheme="minorHAnsi"/>
          <w:sz w:val="22"/>
          <w:szCs w:val="22"/>
        </w:rPr>
        <w:t>The p</w:t>
      </w:r>
      <w:r w:rsidRPr="003B1423">
        <w:rPr>
          <w:rFonts w:asciiTheme="minorHAnsi" w:hAnsiTheme="minorHAnsi" w:cstheme="minorHAnsi"/>
          <w:sz w:val="22"/>
          <w:szCs w:val="22"/>
        </w:rPr>
        <w:t>atient’s father takes a day off work for each appointment. The</w:t>
      </w:r>
      <w:r>
        <w:rPr>
          <w:rFonts w:asciiTheme="minorHAnsi" w:hAnsiTheme="minorHAnsi" w:cstheme="minorHAnsi"/>
          <w:sz w:val="22"/>
          <w:szCs w:val="22"/>
        </w:rPr>
        <w:t xml:space="preserve"> patient suffers from</w:t>
      </w:r>
      <w:r w:rsidRPr="003B1423">
        <w:rPr>
          <w:rFonts w:asciiTheme="minorHAnsi" w:hAnsiTheme="minorHAnsi" w:cstheme="minorHAnsi"/>
          <w:sz w:val="22"/>
          <w:szCs w:val="22"/>
        </w:rPr>
        <w:t xml:space="preserve"> </w:t>
      </w:r>
      <w:r>
        <w:rPr>
          <w:rFonts w:asciiTheme="minorHAnsi" w:hAnsiTheme="minorHAnsi" w:cstheme="minorHAnsi"/>
          <w:sz w:val="22"/>
          <w:szCs w:val="22"/>
        </w:rPr>
        <w:t>“</w:t>
      </w:r>
      <w:r w:rsidRPr="003B1423">
        <w:rPr>
          <w:rFonts w:asciiTheme="minorHAnsi" w:hAnsiTheme="minorHAnsi" w:cstheme="minorHAnsi"/>
          <w:sz w:val="22"/>
          <w:szCs w:val="22"/>
        </w:rPr>
        <w:t>functional neurological disorder</w:t>
      </w:r>
      <w:r>
        <w:rPr>
          <w:rFonts w:asciiTheme="minorHAnsi" w:hAnsiTheme="minorHAnsi" w:cstheme="minorHAnsi"/>
          <w:sz w:val="22"/>
          <w:szCs w:val="22"/>
        </w:rPr>
        <w:t>”</w:t>
      </w:r>
      <w:r w:rsidRPr="003B1423">
        <w:rPr>
          <w:rFonts w:asciiTheme="minorHAnsi" w:hAnsiTheme="minorHAnsi" w:cstheme="minorHAnsi"/>
          <w:sz w:val="22"/>
          <w:szCs w:val="22"/>
        </w:rPr>
        <w:t xml:space="preserve"> </w:t>
      </w:r>
      <w:r>
        <w:rPr>
          <w:rFonts w:asciiTheme="minorHAnsi" w:hAnsiTheme="minorHAnsi" w:cstheme="minorHAnsi"/>
          <w:sz w:val="22"/>
          <w:szCs w:val="22"/>
        </w:rPr>
        <w:t>because of</w:t>
      </w:r>
      <w:r w:rsidRPr="003B1423">
        <w:rPr>
          <w:rFonts w:asciiTheme="minorHAnsi" w:hAnsiTheme="minorHAnsi" w:cstheme="minorHAnsi"/>
          <w:sz w:val="22"/>
          <w:szCs w:val="22"/>
        </w:rPr>
        <w:t xml:space="preserve"> NHS trauma from the many hospital experiences, so </w:t>
      </w:r>
      <w:r>
        <w:rPr>
          <w:rFonts w:asciiTheme="minorHAnsi" w:hAnsiTheme="minorHAnsi" w:cstheme="minorHAnsi"/>
          <w:sz w:val="22"/>
          <w:szCs w:val="22"/>
        </w:rPr>
        <w:t>her mum shared that:</w:t>
      </w:r>
    </w:p>
    <w:p w14:paraId="3FFDA00E" w14:textId="1BD40DFD" w:rsidR="007D14B2" w:rsidRDefault="007D14B2" w:rsidP="0055499B">
      <w:pPr>
        <w:ind w:left="1134" w:right="1371"/>
        <w:rPr>
          <w:rFonts w:asciiTheme="minorHAnsi" w:hAnsiTheme="minorHAnsi" w:cstheme="minorHAnsi"/>
          <w:b/>
          <w:bCs/>
          <w:i/>
          <w:iCs/>
          <w:sz w:val="22"/>
          <w:szCs w:val="22"/>
        </w:rPr>
      </w:pPr>
      <w:r w:rsidRPr="0027540B">
        <w:rPr>
          <w:rFonts w:asciiTheme="minorHAnsi" w:hAnsiTheme="minorHAnsi" w:cstheme="minorHAnsi"/>
          <w:b/>
          <w:bCs/>
          <w:i/>
          <w:iCs/>
          <w:sz w:val="22"/>
          <w:szCs w:val="22"/>
        </w:rPr>
        <w:t>“online care has been so much better especially as most appointments do not involve a physical examination”.</w:t>
      </w:r>
    </w:p>
    <w:p w14:paraId="312950C4" w14:textId="77777777" w:rsidR="00F03252" w:rsidRPr="0027540B" w:rsidRDefault="00F03252" w:rsidP="0055499B">
      <w:pPr>
        <w:ind w:left="1134" w:right="1371"/>
        <w:rPr>
          <w:rFonts w:asciiTheme="minorHAnsi" w:hAnsiTheme="minorHAnsi" w:cstheme="minorHAnsi"/>
          <w:b/>
          <w:bCs/>
          <w:i/>
          <w:iCs/>
          <w:sz w:val="22"/>
          <w:szCs w:val="22"/>
        </w:rPr>
      </w:pPr>
    </w:p>
    <w:p w14:paraId="7FF1FEB1" w14:textId="77777777" w:rsidR="007D14B2" w:rsidRDefault="007D14B2" w:rsidP="007D14B2">
      <w:pPr>
        <w:rPr>
          <w:rFonts w:asciiTheme="minorHAnsi" w:hAnsiTheme="minorHAnsi" w:cstheme="minorHAnsi"/>
          <w:sz w:val="22"/>
          <w:szCs w:val="22"/>
        </w:rPr>
      </w:pPr>
      <w:r w:rsidRPr="003B1423">
        <w:rPr>
          <w:rFonts w:asciiTheme="minorHAnsi" w:hAnsiTheme="minorHAnsi" w:cstheme="minorHAnsi"/>
          <w:sz w:val="22"/>
          <w:szCs w:val="22"/>
        </w:rPr>
        <w:t xml:space="preserve">For example, patient was told she needed rehabilitation support at a London hospital, but she could not travel due to the trauma and there was a waiting list of over a year for this face-to-face service. She was given the chance to ‘attend’ on-line because of lockdown. This would never have happened without COVID. Moving other services online </w:t>
      </w:r>
      <w:r>
        <w:rPr>
          <w:rFonts w:asciiTheme="minorHAnsi" w:hAnsiTheme="minorHAnsi" w:cstheme="minorHAnsi"/>
          <w:sz w:val="22"/>
          <w:szCs w:val="22"/>
        </w:rPr>
        <w:t>has</w:t>
      </w:r>
      <w:r w:rsidRPr="003B1423">
        <w:rPr>
          <w:rFonts w:asciiTheme="minorHAnsi" w:hAnsiTheme="minorHAnsi" w:cstheme="minorHAnsi"/>
          <w:sz w:val="22"/>
          <w:szCs w:val="22"/>
        </w:rPr>
        <w:t xml:space="preserve"> also really helped (</w:t>
      </w:r>
      <w:r>
        <w:rPr>
          <w:rFonts w:asciiTheme="minorHAnsi" w:hAnsiTheme="minorHAnsi" w:cstheme="minorHAnsi"/>
          <w:sz w:val="22"/>
          <w:szCs w:val="22"/>
        </w:rPr>
        <w:t>e.g., o</w:t>
      </w:r>
      <w:r w:rsidRPr="003B1423">
        <w:rPr>
          <w:rFonts w:asciiTheme="minorHAnsi" w:hAnsiTheme="minorHAnsi" w:cstheme="minorHAnsi"/>
          <w:sz w:val="22"/>
          <w:szCs w:val="22"/>
        </w:rPr>
        <w:t>ccupational therapy, physio- and psycho- therapy, and consultant appointments)</w:t>
      </w:r>
      <w:r>
        <w:rPr>
          <w:rFonts w:asciiTheme="minorHAnsi" w:hAnsiTheme="minorHAnsi" w:cstheme="minorHAnsi"/>
          <w:sz w:val="22"/>
          <w:szCs w:val="22"/>
        </w:rPr>
        <w:t>.</w:t>
      </w:r>
    </w:p>
    <w:p w14:paraId="01C4C2B1" w14:textId="77777777" w:rsidR="007D14B2" w:rsidRDefault="007D14B2" w:rsidP="007D14B2">
      <w:pPr>
        <w:rPr>
          <w:rFonts w:asciiTheme="minorHAnsi" w:hAnsiTheme="minorHAnsi" w:cstheme="minorHAnsi"/>
          <w:sz w:val="22"/>
          <w:szCs w:val="22"/>
        </w:rPr>
      </w:pPr>
    </w:p>
    <w:p w14:paraId="746DB379" w14:textId="77777777" w:rsidR="007D14B2" w:rsidRDefault="007D14B2" w:rsidP="007D14B2">
      <w:pPr>
        <w:rPr>
          <w:rFonts w:asciiTheme="minorHAnsi" w:hAnsiTheme="minorHAnsi" w:cstheme="minorHAnsi"/>
          <w:sz w:val="22"/>
          <w:szCs w:val="22"/>
        </w:rPr>
      </w:pPr>
      <w:r>
        <w:rPr>
          <w:rFonts w:asciiTheme="minorHAnsi" w:hAnsiTheme="minorHAnsi" w:cstheme="minorHAnsi"/>
          <w:sz w:val="22"/>
          <w:szCs w:val="22"/>
        </w:rPr>
        <w:t>Other examples and experiences of record sharing impacting healthcare experiences were:</w:t>
      </w:r>
    </w:p>
    <w:p w14:paraId="2F8B2B7C" w14:textId="77777777" w:rsidR="007D14B2" w:rsidRDefault="007D14B2" w:rsidP="007D14B2">
      <w:pPr>
        <w:rPr>
          <w:rFonts w:asciiTheme="minorHAnsi" w:hAnsiTheme="minorHAnsi" w:cstheme="minorHAnsi"/>
          <w:sz w:val="22"/>
          <w:szCs w:val="22"/>
        </w:rPr>
      </w:pPr>
    </w:p>
    <w:p w14:paraId="09100EA4" w14:textId="77777777" w:rsidR="007D14B2" w:rsidRPr="0055499B" w:rsidRDefault="007D14B2" w:rsidP="0055499B">
      <w:pPr>
        <w:ind w:left="1134" w:right="1371"/>
        <w:rPr>
          <w:rFonts w:asciiTheme="minorHAnsi" w:hAnsiTheme="minorHAnsi" w:cstheme="minorHAnsi"/>
          <w:b/>
          <w:bCs/>
          <w:i/>
          <w:iCs/>
          <w:sz w:val="22"/>
          <w:szCs w:val="22"/>
        </w:rPr>
      </w:pPr>
      <w:r w:rsidRPr="0055499B">
        <w:rPr>
          <w:rFonts w:asciiTheme="minorHAnsi" w:hAnsiTheme="minorHAnsi" w:cstheme="minorHAnsi"/>
          <w:b/>
          <w:bCs/>
          <w:i/>
          <w:iCs/>
          <w:sz w:val="22"/>
          <w:szCs w:val="22"/>
        </w:rPr>
        <w:t>“</w:t>
      </w:r>
      <w:r w:rsidRPr="009B1701">
        <w:rPr>
          <w:rFonts w:asciiTheme="minorHAnsi" w:hAnsiTheme="minorHAnsi" w:cstheme="minorHAnsi"/>
          <w:b/>
          <w:bCs/>
          <w:i/>
          <w:iCs/>
          <w:sz w:val="22"/>
          <w:szCs w:val="22"/>
        </w:rPr>
        <w:t xml:space="preserve">No cohesion amongst care and therapy teams and even within the same medical team treating a certain condition. The situation is worse since moving to adult services. </w:t>
      </w:r>
      <w:r>
        <w:rPr>
          <w:rFonts w:asciiTheme="minorHAnsi" w:hAnsiTheme="minorHAnsi" w:cstheme="minorHAnsi"/>
          <w:b/>
          <w:bCs/>
          <w:i/>
          <w:iCs/>
          <w:sz w:val="22"/>
          <w:szCs w:val="22"/>
        </w:rPr>
        <w:t>(</w:t>
      </w:r>
      <w:r w:rsidRPr="009B1701">
        <w:rPr>
          <w:rFonts w:asciiTheme="minorHAnsi" w:hAnsiTheme="minorHAnsi" w:cstheme="minorHAnsi"/>
          <w:b/>
          <w:bCs/>
          <w:i/>
          <w:iCs/>
          <w:sz w:val="22"/>
          <w:szCs w:val="22"/>
        </w:rPr>
        <w:t>Patient</w:t>
      </w:r>
      <w:r>
        <w:rPr>
          <w:rFonts w:asciiTheme="minorHAnsi" w:hAnsiTheme="minorHAnsi" w:cstheme="minorHAnsi"/>
          <w:b/>
          <w:bCs/>
          <w:i/>
          <w:iCs/>
          <w:sz w:val="22"/>
          <w:szCs w:val="22"/>
        </w:rPr>
        <w:t>)</w:t>
      </w:r>
      <w:r w:rsidRPr="009B1701">
        <w:rPr>
          <w:rFonts w:asciiTheme="minorHAnsi" w:hAnsiTheme="minorHAnsi" w:cstheme="minorHAnsi"/>
          <w:b/>
          <w:bCs/>
          <w:i/>
          <w:iCs/>
          <w:sz w:val="22"/>
          <w:szCs w:val="22"/>
        </w:rPr>
        <w:t xml:space="preserve"> has a ‘continuing health care team’ but they do not have access to any medical records.”</w:t>
      </w:r>
    </w:p>
    <w:p w14:paraId="480E4DD8" w14:textId="77777777" w:rsidR="007D14B2" w:rsidRPr="003C2ADA" w:rsidRDefault="007D14B2" w:rsidP="007D14B2">
      <w:pPr>
        <w:tabs>
          <w:tab w:val="left" w:pos="720"/>
        </w:tabs>
        <w:jc w:val="both"/>
        <w:rPr>
          <w:rFonts w:asciiTheme="minorHAnsi" w:hAnsiTheme="minorHAnsi" w:cstheme="minorHAnsi"/>
          <w:i/>
          <w:iCs/>
          <w:sz w:val="22"/>
          <w:szCs w:val="22"/>
          <w:u w:val="single"/>
        </w:rPr>
      </w:pPr>
    </w:p>
    <w:p w14:paraId="67CD2E02" w14:textId="77777777" w:rsidR="007D14B2" w:rsidRDefault="007D14B2" w:rsidP="0055499B">
      <w:pPr>
        <w:ind w:left="1134" w:right="1371"/>
        <w:rPr>
          <w:rFonts w:asciiTheme="minorHAnsi" w:hAnsiTheme="minorHAnsi" w:cstheme="minorHAnsi"/>
          <w:b/>
          <w:bCs/>
          <w:i/>
          <w:iCs/>
          <w:sz w:val="22"/>
          <w:szCs w:val="22"/>
        </w:rPr>
      </w:pPr>
      <w:r w:rsidRPr="00CE1A8C">
        <w:rPr>
          <w:rFonts w:asciiTheme="minorHAnsi" w:hAnsiTheme="minorHAnsi" w:cstheme="minorHAnsi"/>
          <w:b/>
          <w:bCs/>
          <w:i/>
          <w:iCs/>
          <w:sz w:val="22"/>
          <w:szCs w:val="22"/>
        </w:rPr>
        <w:t>“</w:t>
      </w:r>
      <w:r>
        <w:rPr>
          <w:rFonts w:asciiTheme="minorHAnsi" w:hAnsiTheme="minorHAnsi" w:cstheme="minorHAnsi"/>
          <w:b/>
          <w:bCs/>
          <w:i/>
          <w:iCs/>
          <w:sz w:val="22"/>
          <w:szCs w:val="22"/>
        </w:rPr>
        <w:t>(</w:t>
      </w:r>
      <w:r w:rsidRPr="00CE1A8C">
        <w:rPr>
          <w:rFonts w:asciiTheme="minorHAnsi" w:hAnsiTheme="minorHAnsi" w:cstheme="minorHAnsi"/>
          <w:b/>
          <w:bCs/>
          <w:i/>
          <w:iCs/>
          <w:sz w:val="22"/>
          <w:szCs w:val="22"/>
        </w:rPr>
        <w:t>Patient</w:t>
      </w:r>
      <w:r>
        <w:rPr>
          <w:rFonts w:asciiTheme="minorHAnsi" w:hAnsiTheme="minorHAnsi" w:cstheme="minorHAnsi"/>
          <w:b/>
          <w:bCs/>
          <w:i/>
          <w:iCs/>
          <w:sz w:val="22"/>
          <w:szCs w:val="22"/>
        </w:rPr>
        <w:t>)</w:t>
      </w:r>
      <w:r w:rsidRPr="00CE1A8C">
        <w:rPr>
          <w:rFonts w:asciiTheme="minorHAnsi" w:hAnsiTheme="minorHAnsi" w:cstheme="minorHAnsi"/>
          <w:b/>
          <w:bCs/>
          <w:i/>
          <w:iCs/>
          <w:sz w:val="22"/>
          <w:szCs w:val="22"/>
        </w:rPr>
        <w:t xml:space="preserve"> is under various teams for the same issue at different centres but no there is no communication between them.  For example, </w:t>
      </w:r>
      <w:r>
        <w:rPr>
          <w:rFonts w:asciiTheme="minorHAnsi" w:hAnsiTheme="minorHAnsi" w:cstheme="minorHAnsi"/>
          <w:b/>
          <w:bCs/>
          <w:i/>
          <w:iCs/>
          <w:sz w:val="22"/>
          <w:szCs w:val="22"/>
        </w:rPr>
        <w:lastRenderedPageBreak/>
        <w:t>(</w:t>
      </w:r>
      <w:r w:rsidRPr="00CE1A8C">
        <w:rPr>
          <w:rFonts w:asciiTheme="minorHAnsi" w:hAnsiTheme="minorHAnsi" w:cstheme="minorHAnsi"/>
          <w:b/>
          <w:bCs/>
          <w:i/>
          <w:iCs/>
          <w:sz w:val="22"/>
          <w:szCs w:val="22"/>
        </w:rPr>
        <w:t>patient’s</w:t>
      </w:r>
      <w:r>
        <w:rPr>
          <w:rFonts w:asciiTheme="minorHAnsi" w:hAnsiTheme="minorHAnsi" w:cstheme="minorHAnsi"/>
          <w:b/>
          <w:bCs/>
          <w:i/>
          <w:iCs/>
          <w:sz w:val="22"/>
          <w:szCs w:val="22"/>
        </w:rPr>
        <w:t>)</w:t>
      </w:r>
      <w:r w:rsidRPr="00CE1A8C">
        <w:rPr>
          <w:rFonts w:asciiTheme="minorHAnsi" w:hAnsiTheme="minorHAnsi" w:cstheme="minorHAnsi"/>
          <w:b/>
          <w:bCs/>
          <w:i/>
          <w:iCs/>
          <w:sz w:val="22"/>
          <w:szCs w:val="22"/>
        </w:rPr>
        <w:t xml:space="preserve"> consultant moved to new hospital and </w:t>
      </w:r>
      <w:r>
        <w:rPr>
          <w:rFonts w:asciiTheme="minorHAnsi" w:hAnsiTheme="minorHAnsi" w:cstheme="minorHAnsi"/>
          <w:b/>
          <w:bCs/>
          <w:i/>
          <w:iCs/>
          <w:sz w:val="22"/>
          <w:szCs w:val="22"/>
        </w:rPr>
        <w:t>(patient)</w:t>
      </w:r>
      <w:r w:rsidRPr="00CE1A8C">
        <w:rPr>
          <w:rFonts w:asciiTheme="minorHAnsi" w:hAnsiTheme="minorHAnsi" w:cstheme="minorHAnsi"/>
          <w:b/>
          <w:bCs/>
          <w:i/>
          <w:iCs/>
          <w:sz w:val="22"/>
          <w:szCs w:val="22"/>
        </w:rPr>
        <w:t xml:space="preserve"> was not transferred with her and was discharged from the old hospital.</w:t>
      </w:r>
      <w:r>
        <w:rPr>
          <w:rFonts w:asciiTheme="minorHAnsi" w:hAnsiTheme="minorHAnsi" w:cstheme="minorHAnsi"/>
          <w:b/>
          <w:bCs/>
          <w:i/>
          <w:iCs/>
          <w:sz w:val="22"/>
          <w:szCs w:val="22"/>
        </w:rPr>
        <w:t>”</w:t>
      </w:r>
    </w:p>
    <w:p w14:paraId="456AFB10" w14:textId="77777777" w:rsidR="007D14B2" w:rsidRDefault="007D14B2" w:rsidP="007D14B2">
      <w:pPr>
        <w:jc w:val="both"/>
        <w:rPr>
          <w:rFonts w:asciiTheme="minorHAnsi" w:hAnsiTheme="minorHAnsi" w:cstheme="minorHAnsi"/>
          <w:b/>
          <w:bCs/>
          <w:i/>
          <w:iCs/>
          <w:sz w:val="22"/>
          <w:szCs w:val="22"/>
        </w:rPr>
      </w:pPr>
    </w:p>
    <w:p w14:paraId="342E63B7" w14:textId="77777777" w:rsidR="007D14B2" w:rsidRPr="006A458B" w:rsidRDefault="007D14B2" w:rsidP="007D14B2">
      <w:pPr>
        <w:jc w:val="both"/>
        <w:rPr>
          <w:rFonts w:asciiTheme="minorHAnsi" w:hAnsiTheme="minorHAnsi" w:cstheme="minorHAnsi"/>
          <w:sz w:val="22"/>
          <w:szCs w:val="22"/>
        </w:rPr>
      </w:pPr>
      <w:r w:rsidRPr="008659F8">
        <w:rPr>
          <w:rFonts w:asciiTheme="minorHAnsi" w:hAnsiTheme="minorHAnsi" w:cstheme="minorHAnsi"/>
          <w:sz w:val="22"/>
          <w:szCs w:val="22"/>
        </w:rPr>
        <w:t xml:space="preserve">Another carer reported that the patient was seen at A&amp;E but the neurologist in London had not seen the notes which GP had sent ahead because the letters had been lost. </w:t>
      </w:r>
    </w:p>
    <w:p w14:paraId="72B42138" w14:textId="77777777" w:rsidR="007D14B2" w:rsidRPr="00473037" w:rsidRDefault="007D14B2" w:rsidP="007D14B2">
      <w:pPr>
        <w:tabs>
          <w:tab w:val="left" w:pos="720"/>
        </w:tabs>
        <w:jc w:val="both"/>
        <w:rPr>
          <w:rFonts w:asciiTheme="minorHAnsi" w:hAnsiTheme="minorHAnsi" w:cstheme="minorHAnsi"/>
          <w:sz w:val="22"/>
          <w:szCs w:val="22"/>
          <w:u w:val="single"/>
        </w:rPr>
      </w:pPr>
    </w:p>
    <w:p w14:paraId="036B54F6" w14:textId="77777777" w:rsidR="007D14B2" w:rsidRPr="00352978" w:rsidRDefault="007D14B2" w:rsidP="007D14B2">
      <w:pPr>
        <w:spacing w:after="120"/>
        <w:rPr>
          <w:rFonts w:asciiTheme="minorHAnsi" w:hAnsiTheme="minorHAnsi" w:cstheme="minorHAnsi"/>
          <w:sz w:val="22"/>
          <w:szCs w:val="22"/>
        </w:rPr>
      </w:pPr>
      <w:r w:rsidRPr="00473037">
        <w:rPr>
          <w:rFonts w:asciiTheme="minorHAnsi" w:hAnsiTheme="minorHAnsi" w:cstheme="minorHAnsi"/>
          <w:sz w:val="22"/>
          <w:szCs w:val="22"/>
        </w:rPr>
        <w:t>Interviewees were</w:t>
      </w:r>
      <w:r>
        <w:rPr>
          <w:rFonts w:asciiTheme="minorHAnsi" w:hAnsiTheme="minorHAnsi" w:cstheme="minorHAnsi"/>
          <w:sz w:val="22"/>
          <w:szCs w:val="22"/>
        </w:rPr>
        <w:t xml:space="preserve"> also</w:t>
      </w:r>
      <w:r w:rsidRPr="00473037">
        <w:rPr>
          <w:rFonts w:asciiTheme="minorHAnsi" w:hAnsiTheme="minorHAnsi" w:cstheme="minorHAnsi"/>
          <w:sz w:val="22"/>
          <w:szCs w:val="22"/>
        </w:rPr>
        <w:t xml:space="preserve"> asked for examples when they feel that their</w:t>
      </w:r>
      <w:r>
        <w:rPr>
          <w:rFonts w:asciiTheme="minorHAnsi" w:hAnsiTheme="minorHAnsi" w:cstheme="minorHAnsi"/>
          <w:sz w:val="22"/>
          <w:szCs w:val="22"/>
        </w:rPr>
        <w:t xml:space="preserve"> </w:t>
      </w:r>
      <w:r w:rsidRPr="00473037">
        <w:rPr>
          <w:rFonts w:asciiTheme="minorHAnsi" w:hAnsiTheme="minorHAnsi" w:cstheme="minorHAnsi"/>
          <w:sz w:val="22"/>
          <w:szCs w:val="22"/>
        </w:rPr>
        <w:t>care experience may have been improved with more efficient information sharing</w:t>
      </w:r>
      <w:r>
        <w:rPr>
          <w:rFonts w:asciiTheme="minorHAnsi" w:hAnsiTheme="minorHAnsi" w:cstheme="minorHAnsi"/>
          <w:sz w:val="22"/>
          <w:szCs w:val="22"/>
        </w:rPr>
        <w:t>. In one case, a carer shared that:</w:t>
      </w:r>
    </w:p>
    <w:p w14:paraId="47A71F55" w14:textId="77777777" w:rsidR="007D14B2" w:rsidRDefault="007D14B2" w:rsidP="0055499B">
      <w:pPr>
        <w:ind w:left="1134" w:right="1371"/>
        <w:rPr>
          <w:rFonts w:asciiTheme="minorHAnsi" w:hAnsiTheme="minorHAnsi" w:cstheme="minorHAnsi"/>
          <w:b/>
          <w:bCs/>
          <w:i/>
          <w:iCs/>
          <w:sz w:val="22"/>
          <w:szCs w:val="22"/>
        </w:rPr>
      </w:pPr>
      <w:r>
        <w:rPr>
          <w:rFonts w:asciiTheme="minorHAnsi" w:hAnsiTheme="minorHAnsi" w:cstheme="minorHAnsi"/>
          <w:b/>
          <w:bCs/>
          <w:i/>
          <w:iCs/>
          <w:sz w:val="22"/>
          <w:szCs w:val="22"/>
        </w:rPr>
        <w:t>“</w:t>
      </w:r>
      <w:r w:rsidRPr="00352978">
        <w:rPr>
          <w:rFonts w:asciiTheme="minorHAnsi" w:hAnsiTheme="minorHAnsi" w:cstheme="minorHAnsi"/>
          <w:b/>
          <w:bCs/>
          <w:i/>
          <w:iCs/>
          <w:sz w:val="22"/>
          <w:szCs w:val="22"/>
        </w:rPr>
        <w:t xml:space="preserve">The transition from teen to adult care was terrible and very frightening. </w:t>
      </w:r>
      <w:r>
        <w:rPr>
          <w:rFonts w:asciiTheme="minorHAnsi" w:hAnsiTheme="minorHAnsi" w:cstheme="minorHAnsi"/>
          <w:b/>
          <w:bCs/>
          <w:i/>
          <w:iCs/>
          <w:sz w:val="22"/>
          <w:szCs w:val="22"/>
        </w:rPr>
        <w:t>(</w:t>
      </w:r>
      <w:r w:rsidRPr="00352978">
        <w:rPr>
          <w:rFonts w:asciiTheme="minorHAnsi" w:hAnsiTheme="minorHAnsi" w:cstheme="minorHAnsi"/>
          <w:b/>
          <w:bCs/>
          <w:i/>
          <w:iCs/>
          <w:sz w:val="22"/>
          <w:szCs w:val="22"/>
        </w:rPr>
        <w:t>Patient</w:t>
      </w:r>
      <w:r>
        <w:rPr>
          <w:rFonts w:asciiTheme="minorHAnsi" w:hAnsiTheme="minorHAnsi" w:cstheme="minorHAnsi"/>
          <w:b/>
          <w:bCs/>
          <w:i/>
          <w:iCs/>
          <w:sz w:val="22"/>
          <w:szCs w:val="22"/>
        </w:rPr>
        <w:t>)</w:t>
      </w:r>
      <w:r w:rsidRPr="00352978">
        <w:rPr>
          <w:rFonts w:asciiTheme="minorHAnsi" w:hAnsiTheme="minorHAnsi" w:cstheme="minorHAnsi"/>
          <w:b/>
          <w:bCs/>
          <w:i/>
          <w:iCs/>
          <w:sz w:val="22"/>
          <w:szCs w:val="22"/>
        </w:rPr>
        <w:t xml:space="preserve"> was transferred to the care of different hospitals and consultants but there was no record transfer.</w:t>
      </w:r>
      <w:r>
        <w:rPr>
          <w:rFonts w:asciiTheme="minorHAnsi" w:hAnsiTheme="minorHAnsi" w:cstheme="minorHAnsi"/>
          <w:b/>
          <w:bCs/>
          <w:i/>
          <w:iCs/>
          <w:sz w:val="22"/>
          <w:szCs w:val="22"/>
        </w:rPr>
        <w:t>”</w:t>
      </w:r>
    </w:p>
    <w:p w14:paraId="7169E208" w14:textId="77777777" w:rsidR="007D14B2" w:rsidRPr="00352978" w:rsidRDefault="007D14B2" w:rsidP="007D14B2">
      <w:pPr>
        <w:jc w:val="both"/>
        <w:rPr>
          <w:rFonts w:asciiTheme="minorHAnsi" w:hAnsiTheme="minorHAnsi" w:cstheme="minorHAnsi"/>
          <w:b/>
          <w:bCs/>
          <w:i/>
          <w:iCs/>
          <w:sz w:val="22"/>
          <w:szCs w:val="22"/>
        </w:rPr>
      </w:pPr>
    </w:p>
    <w:p w14:paraId="06114B2A" w14:textId="77777777" w:rsidR="007D14B2" w:rsidRPr="00B3695F" w:rsidRDefault="007D14B2" w:rsidP="007D14B2">
      <w:pPr>
        <w:jc w:val="both"/>
        <w:rPr>
          <w:rFonts w:asciiTheme="minorHAnsi" w:hAnsiTheme="minorHAnsi" w:cstheme="minorHAnsi"/>
          <w:sz w:val="22"/>
          <w:szCs w:val="22"/>
        </w:rPr>
      </w:pPr>
      <w:r w:rsidRPr="00B3695F">
        <w:rPr>
          <w:rFonts w:asciiTheme="minorHAnsi" w:hAnsiTheme="minorHAnsi" w:cstheme="minorHAnsi"/>
          <w:sz w:val="22"/>
          <w:szCs w:val="22"/>
        </w:rPr>
        <w:t>She also commented that the (adult) patient is lucky to have her parents managing her case as she is too ill to do it herself and she needs individualised care. Mum carries all the patient information which puts a huge pressure on her. She advocates and speaks for her (adult) daughter. It was suggested that families try to have scans done locally to avoid the trauma of travel, but these are not shared with the tertiary centres and noted that:</w:t>
      </w:r>
    </w:p>
    <w:p w14:paraId="607D4048" w14:textId="77777777" w:rsidR="007D14B2" w:rsidRDefault="007D14B2" w:rsidP="007D14B2">
      <w:pPr>
        <w:jc w:val="both"/>
        <w:rPr>
          <w:rFonts w:asciiTheme="minorHAnsi" w:hAnsiTheme="minorHAnsi" w:cstheme="minorHAnsi"/>
        </w:rPr>
      </w:pPr>
    </w:p>
    <w:p w14:paraId="4017E292" w14:textId="77777777" w:rsidR="007D14B2" w:rsidRDefault="007D14B2" w:rsidP="0055499B">
      <w:pPr>
        <w:ind w:left="1134" w:right="1371"/>
        <w:rPr>
          <w:rFonts w:asciiTheme="minorHAnsi" w:hAnsiTheme="minorHAnsi" w:cstheme="minorHAnsi"/>
          <w:b/>
          <w:bCs/>
          <w:i/>
          <w:iCs/>
          <w:sz w:val="22"/>
          <w:szCs w:val="22"/>
        </w:rPr>
      </w:pPr>
      <w:r>
        <w:rPr>
          <w:rFonts w:asciiTheme="minorHAnsi" w:hAnsiTheme="minorHAnsi" w:cstheme="minorHAnsi"/>
          <w:b/>
          <w:bCs/>
          <w:i/>
          <w:iCs/>
          <w:sz w:val="22"/>
          <w:szCs w:val="22"/>
        </w:rPr>
        <w:t>“</w:t>
      </w:r>
      <w:r w:rsidRPr="006A458B">
        <w:rPr>
          <w:rFonts w:asciiTheme="minorHAnsi" w:hAnsiTheme="minorHAnsi" w:cstheme="minorHAnsi"/>
          <w:b/>
          <w:bCs/>
          <w:i/>
          <w:iCs/>
          <w:sz w:val="22"/>
          <w:szCs w:val="22"/>
        </w:rPr>
        <w:t>It should not be necessary to have to travel and doctors do not seem to understand how frustrating it is for these families.</w:t>
      </w:r>
      <w:r>
        <w:rPr>
          <w:rFonts w:asciiTheme="minorHAnsi" w:hAnsiTheme="minorHAnsi" w:cstheme="minorHAnsi"/>
          <w:b/>
          <w:bCs/>
          <w:i/>
          <w:iCs/>
          <w:sz w:val="22"/>
          <w:szCs w:val="22"/>
        </w:rPr>
        <w:t>”</w:t>
      </w:r>
    </w:p>
    <w:p w14:paraId="6F5BE1C3" w14:textId="77777777" w:rsidR="007D14B2" w:rsidRPr="0067027B" w:rsidRDefault="007D14B2" w:rsidP="007D14B2">
      <w:pPr>
        <w:jc w:val="both"/>
        <w:rPr>
          <w:rFonts w:asciiTheme="minorHAnsi" w:hAnsiTheme="minorHAnsi" w:cstheme="minorHAnsi"/>
          <w:b/>
          <w:bCs/>
          <w:i/>
          <w:iCs/>
          <w:sz w:val="22"/>
          <w:szCs w:val="22"/>
        </w:rPr>
      </w:pPr>
    </w:p>
    <w:p w14:paraId="32F0F72B" w14:textId="77777777" w:rsidR="007D14B2" w:rsidRDefault="007D14B2" w:rsidP="007D14B2">
      <w:pPr>
        <w:jc w:val="both"/>
        <w:rPr>
          <w:rFonts w:asciiTheme="minorHAnsi" w:hAnsiTheme="minorHAnsi" w:cstheme="minorHAnsi"/>
          <w:sz w:val="22"/>
          <w:szCs w:val="22"/>
        </w:rPr>
      </w:pPr>
      <w:r w:rsidRPr="0067027B">
        <w:rPr>
          <w:rFonts w:asciiTheme="minorHAnsi" w:hAnsiTheme="minorHAnsi" w:cstheme="minorHAnsi"/>
          <w:sz w:val="22"/>
          <w:szCs w:val="22"/>
        </w:rPr>
        <w:t>Another respondent told of an occasion when a Patient was “blue lighted” to a London hospital following treatment at a private hospital and neither hospital had access to the patient’s records with near fatal consequences. The initial treatment would not have been undertaken if full medical history had been known.</w:t>
      </w:r>
    </w:p>
    <w:p w14:paraId="6146F3E0" w14:textId="77777777" w:rsidR="007D14B2" w:rsidRPr="0067027B" w:rsidRDefault="007D14B2" w:rsidP="007D14B2">
      <w:pPr>
        <w:jc w:val="both"/>
        <w:rPr>
          <w:rFonts w:asciiTheme="minorHAnsi" w:hAnsiTheme="minorHAnsi" w:cstheme="minorHAnsi"/>
          <w:sz w:val="22"/>
          <w:szCs w:val="22"/>
        </w:rPr>
      </w:pPr>
    </w:p>
    <w:p w14:paraId="7A06CE9C" w14:textId="526B4975" w:rsidR="007D14B2" w:rsidRDefault="007D14B2" w:rsidP="007D14B2">
      <w:pPr>
        <w:spacing w:after="120"/>
        <w:contextualSpacing/>
        <w:rPr>
          <w:rFonts w:asciiTheme="minorHAnsi" w:hAnsiTheme="minorHAnsi" w:cstheme="minorHAnsi"/>
          <w:sz w:val="22"/>
          <w:szCs w:val="22"/>
        </w:rPr>
      </w:pPr>
      <w:r w:rsidRPr="00F67F29">
        <w:rPr>
          <w:rFonts w:asciiTheme="minorHAnsi" w:hAnsiTheme="minorHAnsi" w:cstheme="minorHAnsi"/>
          <w:sz w:val="22"/>
          <w:szCs w:val="22"/>
        </w:rPr>
        <w:t>In another story, the interviewee’s elderly mother (carer) called 111 for her husband who has dementia but she herself was also unwell. The doctor who had visited in response to the initial 111 call was concerned for her health, but he could not access records as he had come prepared to see her husband. The interviewee than had to ring had to ring 111 again for her mother and repeat the questioning that she had answered with the doctor already in the house. This angered and frustrated her at a very difficult time. Poor communication and lack of access to medical record resulted in more patient distress</w:t>
      </w:r>
      <w:r w:rsidR="005F056C">
        <w:rPr>
          <w:rFonts w:asciiTheme="minorHAnsi" w:hAnsiTheme="minorHAnsi" w:cstheme="minorHAnsi"/>
          <w:sz w:val="22"/>
          <w:szCs w:val="22"/>
        </w:rPr>
        <w:t>.</w:t>
      </w:r>
    </w:p>
    <w:p w14:paraId="78EDF1C1" w14:textId="77777777" w:rsidR="005F056C" w:rsidRPr="00F67F29" w:rsidRDefault="005F056C" w:rsidP="007D14B2">
      <w:pPr>
        <w:spacing w:after="120"/>
        <w:contextualSpacing/>
        <w:rPr>
          <w:rFonts w:asciiTheme="minorHAnsi" w:hAnsiTheme="minorHAnsi" w:cstheme="minorHAnsi"/>
          <w:sz w:val="22"/>
          <w:szCs w:val="22"/>
        </w:rPr>
      </w:pPr>
    </w:p>
    <w:p w14:paraId="62F0D9B1" w14:textId="77777777" w:rsidR="007D14B2" w:rsidRDefault="007D14B2" w:rsidP="007D14B2">
      <w:pPr>
        <w:jc w:val="both"/>
        <w:rPr>
          <w:rFonts w:asciiTheme="minorHAnsi" w:hAnsiTheme="minorHAnsi" w:cstheme="minorHAnsi"/>
          <w:sz w:val="22"/>
          <w:szCs w:val="22"/>
        </w:rPr>
      </w:pPr>
      <w:r w:rsidRPr="00516E6D">
        <w:rPr>
          <w:rFonts w:asciiTheme="minorHAnsi" w:hAnsiTheme="minorHAnsi" w:cstheme="minorHAnsi"/>
          <w:sz w:val="22"/>
          <w:szCs w:val="22"/>
        </w:rPr>
        <w:t>When asked for an example of an occasion when efficient information sharing amongst professionals contributed to a positive care experience, one interviewee responded that she had no positive experiences to share. She did, however, feel that she has recently seen “some moves in the right direction”</w:t>
      </w:r>
      <w:r>
        <w:rPr>
          <w:rFonts w:asciiTheme="minorHAnsi" w:hAnsiTheme="minorHAnsi" w:cstheme="minorHAnsi"/>
          <w:sz w:val="22"/>
          <w:szCs w:val="22"/>
        </w:rPr>
        <w:t>. For example, the p</w:t>
      </w:r>
      <w:r w:rsidRPr="001B5751">
        <w:rPr>
          <w:rFonts w:asciiTheme="minorHAnsi" w:hAnsiTheme="minorHAnsi" w:cstheme="minorHAnsi"/>
          <w:sz w:val="22"/>
          <w:szCs w:val="22"/>
        </w:rPr>
        <w:t xml:space="preserve">atient’s catheter nurse now shares message between </w:t>
      </w:r>
      <w:r>
        <w:rPr>
          <w:rFonts w:asciiTheme="minorHAnsi" w:hAnsiTheme="minorHAnsi" w:cstheme="minorHAnsi"/>
          <w:sz w:val="22"/>
          <w:szCs w:val="22"/>
        </w:rPr>
        <w:t xml:space="preserve">GP, </w:t>
      </w:r>
      <w:r w:rsidRPr="001B5751">
        <w:rPr>
          <w:rFonts w:asciiTheme="minorHAnsi" w:hAnsiTheme="minorHAnsi" w:cstheme="minorHAnsi"/>
          <w:sz w:val="22"/>
          <w:szCs w:val="22"/>
        </w:rPr>
        <w:t>nurse, and neurologist with the patient which she values.</w:t>
      </w:r>
      <w:r>
        <w:rPr>
          <w:rFonts w:asciiTheme="minorHAnsi" w:hAnsiTheme="minorHAnsi" w:cstheme="minorHAnsi"/>
          <w:sz w:val="22"/>
          <w:szCs w:val="22"/>
        </w:rPr>
        <w:t xml:space="preserve"> The p</w:t>
      </w:r>
      <w:r w:rsidRPr="001B5751">
        <w:rPr>
          <w:rFonts w:asciiTheme="minorHAnsi" w:hAnsiTheme="minorHAnsi" w:cstheme="minorHAnsi"/>
          <w:sz w:val="22"/>
          <w:szCs w:val="22"/>
        </w:rPr>
        <w:t xml:space="preserve">atient’s GP has </w:t>
      </w:r>
      <w:r>
        <w:rPr>
          <w:rFonts w:asciiTheme="minorHAnsi" w:hAnsiTheme="minorHAnsi" w:cstheme="minorHAnsi"/>
          <w:sz w:val="22"/>
          <w:szCs w:val="22"/>
        </w:rPr>
        <w:t xml:space="preserve">also </w:t>
      </w:r>
      <w:r w:rsidRPr="001B5751">
        <w:rPr>
          <w:rFonts w:asciiTheme="minorHAnsi" w:hAnsiTheme="minorHAnsi" w:cstheme="minorHAnsi"/>
          <w:sz w:val="22"/>
          <w:szCs w:val="22"/>
        </w:rPr>
        <w:t>set up a link whereby letters are shared with all consultants cf. a group chat</w:t>
      </w:r>
      <w:r>
        <w:rPr>
          <w:rFonts w:asciiTheme="minorHAnsi" w:hAnsiTheme="minorHAnsi" w:cstheme="minorHAnsi"/>
          <w:sz w:val="22"/>
          <w:szCs w:val="22"/>
        </w:rPr>
        <w:t xml:space="preserve"> and a </w:t>
      </w:r>
      <w:r w:rsidRPr="001B5751">
        <w:rPr>
          <w:rFonts w:asciiTheme="minorHAnsi" w:hAnsiTheme="minorHAnsi" w:cstheme="minorHAnsi"/>
          <w:sz w:val="22"/>
          <w:szCs w:val="22"/>
        </w:rPr>
        <w:t>London rehabilitation centre ha</w:t>
      </w:r>
      <w:r>
        <w:rPr>
          <w:rFonts w:asciiTheme="minorHAnsi" w:hAnsiTheme="minorHAnsi" w:cstheme="minorHAnsi"/>
          <w:sz w:val="22"/>
          <w:szCs w:val="22"/>
        </w:rPr>
        <w:t>s</w:t>
      </w:r>
      <w:r w:rsidRPr="001B5751">
        <w:rPr>
          <w:rFonts w:asciiTheme="minorHAnsi" w:hAnsiTheme="minorHAnsi" w:cstheme="minorHAnsi"/>
          <w:sz w:val="22"/>
          <w:szCs w:val="22"/>
        </w:rPr>
        <w:t xml:space="preserve"> helped parents </w:t>
      </w:r>
      <w:r>
        <w:rPr>
          <w:rFonts w:asciiTheme="minorHAnsi" w:hAnsiTheme="minorHAnsi" w:cstheme="minorHAnsi"/>
          <w:sz w:val="22"/>
          <w:szCs w:val="22"/>
        </w:rPr>
        <w:t>to create</w:t>
      </w:r>
      <w:r w:rsidRPr="001B5751">
        <w:rPr>
          <w:rFonts w:asciiTheme="minorHAnsi" w:hAnsiTheme="minorHAnsi" w:cstheme="minorHAnsi"/>
          <w:sz w:val="22"/>
          <w:szCs w:val="22"/>
        </w:rPr>
        <w:t xml:space="preserve"> a </w:t>
      </w:r>
      <w:r>
        <w:rPr>
          <w:rFonts w:asciiTheme="minorHAnsi" w:hAnsiTheme="minorHAnsi" w:cstheme="minorHAnsi"/>
          <w:sz w:val="22"/>
          <w:szCs w:val="22"/>
        </w:rPr>
        <w:t>‘</w:t>
      </w:r>
      <w:r w:rsidRPr="001B5751">
        <w:rPr>
          <w:rFonts w:asciiTheme="minorHAnsi" w:hAnsiTheme="minorHAnsi" w:cstheme="minorHAnsi"/>
          <w:sz w:val="22"/>
          <w:szCs w:val="22"/>
        </w:rPr>
        <w:t>hospital passport</w:t>
      </w:r>
      <w:r>
        <w:rPr>
          <w:rFonts w:asciiTheme="minorHAnsi" w:hAnsiTheme="minorHAnsi" w:cstheme="minorHAnsi"/>
          <w:sz w:val="22"/>
          <w:szCs w:val="22"/>
        </w:rPr>
        <w:t>’</w:t>
      </w:r>
      <w:r w:rsidRPr="001B5751">
        <w:rPr>
          <w:rFonts w:asciiTheme="minorHAnsi" w:hAnsiTheme="minorHAnsi" w:cstheme="minorHAnsi"/>
          <w:sz w:val="22"/>
          <w:szCs w:val="22"/>
        </w:rPr>
        <w:t xml:space="preserve"> to carry to hand out to in acute </w:t>
      </w:r>
      <w:r>
        <w:rPr>
          <w:rFonts w:asciiTheme="minorHAnsi" w:hAnsiTheme="minorHAnsi" w:cstheme="minorHAnsi"/>
          <w:sz w:val="22"/>
          <w:szCs w:val="22"/>
        </w:rPr>
        <w:t xml:space="preserve">emergency </w:t>
      </w:r>
      <w:r w:rsidRPr="001B5751">
        <w:rPr>
          <w:rFonts w:asciiTheme="minorHAnsi" w:hAnsiTheme="minorHAnsi" w:cstheme="minorHAnsi"/>
          <w:sz w:val="22"/>
          <w:szCs w:val="22"/>
        </w:rPr>
        <w:t>situations.</w:t>
      </w:r>
    </w:p>
    <w:p w14:paraId="4CDC4B78" w14:textId="77777777" w:rsidR="007D14B2" w:rsidRDefault="007D14B2" w:rsidP="007D14B2">
      <w:pPr>
        <w:jc w:val="both"/>
        <w:rPr>
          <w:rFonts w:asciiTheme="minorHAnsi" w:hAnsiTheme="minorHAnsi" w:cstheme="minorHAnsi"/>
          <w:sz w:val="22"/>
          <w:szCs w:val="22"/>
        </w:rPr>
      </w:pPr>
    </w:p>
    <w:p w14:paraId="3A481136" w14:textId="77777777" w:rsidR="007D14B2" w:rsidRPr="00E54B34" w:rsidRDefault="007D14B2" w:rsidP="007D14B2">
      <w:pPr>
        <w:jc w:val="both"/>
        <w:rPr>
          <w:rFonts w:asciiTheme="minorHAnsi" w:hAnsiTheme="minorHAnsi" w:cstheme="minorHAnsi"/>
          <w:sz w:val="22"/>
          <w:szCs w:val="22"/>
        </w:rPr>
      </w:pPr>
      <w:r>
        <w:rPr>
          <w:rFonts w:asciiTheme="minorHAnsi" w:hAnsiTheme="minorHAnsi" w:cstheme="minorHAnsi"/>
          <w:sz w:val="22"/>
          <w:szCs w:val="22"/>
        </w:rPr>
        <w:t xml:space="preserve">There were also positive experiences of information sharing reported. For example, in an acute situation, when a child </w:t>
      </w:r>
      <w:r w:rsidRPr="0033587E">
        <w:rPr>
          <w:rFonts w:asciiTheme="minorHAnsi" w:hAnsiTheme="minorHAnsi" w:cstheme="minorHAnsi"/>
          <w:sz w:val="22"/>
          <w:szCs w:val="22"/>
        </w:rPr>
        <w:t xml:space="preserve">became ill whilst away on </w:t>
      </w:r>
      <w:r>
        <w:rPr>
          <w:rFonts w:asciiTheme="minorHAnsi" w:hAnsiTheme="minorHAnsi" w:cstheme="minorHAnsi"/>
          <w:sz w:val="22"/>
          <w:szCs w:val="22"/>
        </w:rPr>
        <w:t xml:space="preserve">a </w:t>
      </w:r>
      <w:r w:rsidRPr="0033587E">
        <w:rPr>
          <w:rFonts w:asciiTheme="minorHAnsi" w:hAnsiTheme="minorHAnsi" w:cstheme="minorHAnsi"/>
          <w:sz w:val="22"/>
          <w:szCs w:val="22"/>
        </w:rPr>
        <w:t>family holiday</w:t>
      </w:r>
      <w:r>
        <w:rPr>
          <w:rFonts w:asciiTheme="minorHAnsi" w:hAnsiTheme="minorHAnsi" w:cstheme="minorHAnsi"/>
          <w:sz w:val="22"/>
          <w:szCs w:val="22"/>
        </w:rPr>
        <w:t xml:space="preserve">. </w:t>
      </w:r>
      <w:r w:rsidRPr="0033587E">
        <w:rPr>
          <w:rFonts w:asciiTheme="minorHAnsi" w:hAnsiTheme="minorHAnsi" w:cstheme="minorHAnsi"/>
          <w:sz w:val="22"/>
          <w:szCs w:val="22"/>
        </w:rPr>
        <w:t xml:space="preserve"> The hospital was quiet at the time and they were very thorough in obtaining all relevant records (rang GP). There was also a very efficient onward transfer to a local hospital near home. </w:t>
      </w:r>
    </w:p>
    <w:p w14:paraId="79C91D8E" w14:textId="77777777" w:rsidR="007D14B2" w:rsidRDefault="007D14B2" w:rsidP="007D14B2">
      <w:pPr>
        <w:tabs>
          <w:tab w:val="left" w:pos="720"/>
        </w:tabs>
        <w:jc w:val="both"/>
        <w:rPr>
          <w:rFonts w:asciiTheme="minorHAnsi" w:hAnsiTheme="minorHAnsi" w:cstheme="minorHAnsi"/>
          <w:i/>
          <w:iCs/>
          <w:sz w:val="22"/>
          <w:szCs w:val="22"/>
          <w:u w:val="single"/>
        </w:rPr>
      </w:pPr>
    </w:p>
    <w:p w14:paraId="4737E133" w14:textId="04D7B965" w:rsidR="007D14B2" w:rsidRDefault="007D14B2" w:rsidP="007D14B2">
      <w:pPr>
        <w:tabs>
          <w:tab w:val="left" w:pos="720"/>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Another interviewee reported that she has seen an improvement in information sharing more recently within </w:t>
      </w:r>
      <w:r w:rsidRPr="0056152A">
        <w:rPr>
          <w:rFonts w:asciiTheme="minorHAnsi" w:hAnsiTheme="minorHAnsi" w:cstheme="minorHAnsi"/>
          <w:sz w:val="22"/>
          <w:szCs w:val="22"/>
        </w:rPr>
        <w:t>CAMHS</w:t>
      </w:r>
      <w:r>
        <w:rPr>
          <w:rFonts w:asciiTheme="minorHAnsi" w:hAnsiTheme="minorHAnsi" w:cstheme="minorHAnsi"/>
          <w:sz w:val="22"/>
          <w:szCs w:val="22"/>
        </w:rPr>
        <w:t>:</w:t>
      </w:r>
    </w:p>
    <w:p w14:paraId="45C73932" w14:textId="77777777" w:rsidR="007D14B2" w:rsidRDefault="007D14B2" w:rsidP="007D14B2">
      <w:pPr>
        <w:tabs>
          <w:tab w:val="left" w:pos="720"/>
        </w:tabs>
        <w:jc w:val="both"/>
        <w:rPr>
          <w:rFonts w:asciiTheme="minorHAnsi" w:hAnsiTheme="minorHAnsi" w:cstheme="minorHAnsi"/>
          <w:sz w:val="22"/>
          <w:szCs w:val="22"/>
        </w:rPr>
      </w:pPr>
    </w:p>
    <w:p w14:paraId="06E9FA93" w14:textId="77777777" w:rsidR="007D14B2" w:rsidRDefault="007D14B2" w:rsidP="0055499B">
      <w:pPr>
        <w:ind w:left="1134" w:right="1371"/>
        <w:rPr>
          <w:rFonts w:asciiTheme="minorHAnsi" w:hAnsiTheme="minorHAnsi" w:cstheme="minorHAnsi"/>
          <w:b/>
          <w:bCs/>
          <w:i/>
          <w:iCs/>
          <w:sz w:val="22"/>
          <w:szCs w:val="22"/>
        </w:rPr>
      </w:pPr>
      <w:r>
        <w:rPr>
          <w:rFonts w:asciiTheme="minorHAnsi" w:hAnsiTheme="minorHAnsi" w:cstheme="minorHAnsi"/>
          <w:b/>
          <w:bCs/>
          <w:i/>
          <w:iCs/>
          <w:sz w:val="22"/>
          <w:szCs w:val="22"/>
        </w:rPr>
        <w:t>“</w:t>
      </w:r>
      <w:r w:rsidRPr="007D6048">
        <w:rPr>
          <w:rFonts w:asciiTheme="minorHAnsi" w:hAnsiTheme="minorHAnsi" w:cstheme="minorHAnsi"/>
          <w:b/>
          <w:bCs/>
          <w:i/>
          <w:iCs/>
          <w:sz w:val="22"/>
          <w:szCs w:val="22"/>
        </w:rPr>
        <w:t>The psychiatrists/psychologists prepared great handovers and briefings</w:t>
      </w:r>
      <w:r>
        <w:rPr>
          <w:rFonts w:asciiTheme="minorHAnsi" w:hAnsiTheme="minorHAnsi" w:cstheme="minorHAnsi"/>
          <w:b/>
          <w:bCs/>
          <w:i/>
          <w:iCs/>
          <w:sz w:val="22"/>
          <w:szCs w:val="22"/>
        </w:rPr>
        <w:t xml:space="preserve">, </w:t>
      </w:r>
      <w:r w:rsidRPr="007D6048">
        <w:rPr>
          <w:rFonts w:asciiTheme="minorHAnsi" w:hAnsiTheme="minorHAnsi" w:cstheme="minorHAnsi"/>
          <w:b/>
          <w:bCs/>
          <w:i/>
          <w:iCs/>
          <w:sz w:val="22"/>
          <w:szCs w:val="22"/>
        </w:rPr>
        <w:t>and the therapist also liaised brilliantly with psychiatrist</w:t>
      </w:r>
      <w:r>
        <w:rPr>
          <w:rFonts w:asciiTheme="minorHAnsi" w:hAnsiTheme="minorHAnsi" w:cstheme="minorHAnsi"/>
          <w:b/>
          <w:bCs/>
          <w:i/>
          <w:iCs/>
          <w:sz w:val="22"/>
          <w:szCs w:val="22"/>
        </w:rPr>
        <w:t>.”</w:t>
      </w:r>
    </w:p>
    <w:p w14:paraId="5047BE8E" w14:textId="2BC43723" w:rsidR="007D14B2" w:rsidRDefault="007D14B2" w:rsidP="007D14B2">
      <w:pPr>
        <w:tabs>
          <w:tab w:val="left" w:pos="720"/>
        </w:tabs>
        <w:jc w:val="both"/>
        <w:rPr>
          <w:rFonts w:asciiTheme="minorHAnsi" w:hAnsiTheme="minorHAnsi" w:cstheme="minorHAnsi"/>
          <w:b/>
          <w:bCs/>
          <w:i/>
          <w:iCs/>
          <w:sz w:val="22"/>
          <w:szCs w:val="22"/>
        </w:rPr>
      </w:pPr>
    </w:p>
    <w:p w14:paraId="21840458" w14:textId="77777777" w:rsidR="005F056C" w:rsidRDefault="005F056C" w:rsidP="007D14B2">
      <w:pPr>
        <w:tabs>
          <w:tab w:val="left" w:pos="720"/>
        </w:tabs>
        <w:jc w:val="both"/>
        <w:rPr>
          <w:rFonts w:asciiTheme="minorHAnsi" w:hAnsiTheme="minorHAnsi" w:cstheme="minorHAnsi"/>
          <w:b/>
          <w:bCs/>
          <w:i/>
          <w:iCs/>
          <w:sz w:val="22"/>
          <w:szCs w:val="22"/>
        </w:rPr>
      </w:pPr>
    </w:p>
    <w:p w14:paraId="36257ADB" w14:textId="7ADE9E8C" w:rsidR="005F056C" w:rsidRPr="00F03252" w:rsidRDefault="007D14B2" w:rsidP="005F056C">
      <w:pPr>
        <w:pStyle w:val="Heading4"/>
        <w:numPr>
          <w:ilvl w:val="0"/>
          <w:numId w:val="18"/>
        </w:numPr>
        <w:rPr>
          <w:b/>
          <w:bCs/>
        </w:rPr>
      </w:pPr>
      <w:r w:rsidRPr="00F03252">
        <w:rPr>
          <w:b/>
          <w:bCs/>
        </w:rPr>
        <w:t>Sharing public information about SyCR</w:t>
      </w:r>
    </w:p>
    <w:p w14:paraId="4AD65738" w14:textId="2804CD39" w:rsidR="007D14B2" w:rsidRPr="006B62FD" w:rsidRDefault="007D14B2" w:rsidP="007D14B2">
      <w:pPr>
        <w:spacing w:after="120"/>
        <w:rPr>
          <w:rFonts w:asciiTheme="minorHAnsi" w:hAnsiTheme="minorHAnsi" w:cstheme="minorHAnsi"/>
          <w:sz w:val="22"/>
          <w:szCs w:val="22"/>
        </w:rPr>
      </w:pPr>
      <w:r w:rsidRPr="006B62FD">
        <w:rPr>
          <w:rFonts w:asciiTheme="minorHAnsi" w:hAnsiTheme="minorHAnsi" w:cstheme="minorHAnsi"/>
          <w:sz w:val="22"/>
          <w:szCs w:val="22"/>
        </w:rPr>
        <w:t xml:space="preserve">Interviewees were asked what information you would like to hear about the Surrey Care Record and the themes that emerged were around putting the patient first, context, quality, and confidentiality. For example, one interviewee asked, “how </w:t>
      </w:r>
      <w:r w:rsidR="00785CDD">
        <w:rPr>
          <w:rFonts w:asciiTheme="minorHAnsi" w:hAnsiTheme="minorHAnsi" w:cstheme="minorHAnsi"/>
          <w:sz w:val="22"/>
          <w:szCs w:val="22"/>
        </w:rPr>
        <w:t xml:space="preserve">do </w:t>
      </w:r>
      <w:r w:rsidRPr="006B62FD">
        <w:rPr>
          <w:rFonts w:asciiTheme="minorHAnsi" w:hAnsiTheme="minorHAnsi" w:cstheme="minorHAnsi"/>
          <w:sz w:val="22"/>
          <w:szCs w:val="22"/>
        </w:rPr>
        <w:t xml:space="preserve">you plan to protect my data and ensure confidentiality is maintained?” stating that she was worried about the consequences at work if sensitive information was compromised. </w:t>
      </w:r>
    </w:p>
    <w:p w14:paraId="1BDCCC4C" w14:textId="77777777" w:rsidR="007D14B2" w:rsidRPr="00BC2716" w:rsidRDefault="007D14B2" w:rsidP="007D14B2">
      <w:pPr>
        <w:rPr>
          <w:rFonts w:asciiTheme="minorHAnsi" w:hAnsiTheme="minorHAnsi" w:cstheme="minorHAnsi"/>
          <w:sz w:val="22"/>
          <w:szCs w:val="22"/>
        </w:rPr>
      </w:pPr>
      <w:r w:rsidRPr="00BC2716">
        <w:rPr>
          <w:rFonts w:asciiTheme="minorHAnsi" w:hAnsiTheme="minorHAnsi" w:cstheme="minorHAnsi"/>
          <w:sz w:val="22"/>
          <w:szCs w:val="22"/>
        </w:rPr>
        <w:t xml:space="preserve">Another </w:t>
      </w:r>
      <w:r>
        <w:rPr>
          <w:rFonts w:asciiTheme="minorHAnsi" w:hAnsiTheme="minorHAnsi" w:cstheme="minorHAnsi"/>
          <w:sz w:val="22"/>
          <w:szCs w:val="22"/>
        </w:rPr>
        <w:t>commented that:</w:t>
      </w:r>
      <w:r w:rsidRPr="00BC2716">
        <w:rPr>
          <w:rFonts w:asciiTheme="minorHAnsi" w:hAnsiTheme="minorHAnsi" w:cstheme="minorHAnsi"/>
          <w:sz w:val="22"/>
          <w:szCs w:val="22"/>
        </w:rPr>
        <w:t xml:space="preserve"> </w:t>
      </w:r>
    </w:p>
    <w:p w14:paraId="009647FF" w14:textId="77777777" w:rsidR="007D14B2" w:rsidRPr="00BC2716" w:rsidRDefault="007D14B2" w:rsidP="007D14B2">
      <w:pPr>
        <w:rPr>
          <w:b/>
          <w:bCs/>
          <w:i/>
          <w:iCs/>
          <w:sz w:val="22"/>
          <w:szCs w:val="22"/>
        </w:rPr>
      </w:pPr>
    </w:p>
    <w:p w14:paraId="2054A096" w14:textId="77777777" w:rsidR="007D14B2" w:rsidRPr="00147B16" w:rsidRDefault="007D14B2" w:rsidP="0055499B">
      <w:pPr>
        <w:ind w:left="1134" w:right="1371"/>
        <w:rPr>
          <w:rFonts w:asciiTheme="minorHAnsi" w:hAnsiTheme="minorHAnsi" w:cstheme="minorHAnsi"/>
          <w:b/>
          <w:bCs/>
          <w:i/>
          <w:iCs/>
          <w:sz w:val="22"/>
          <w:szCs w:val="22"/>
        </w:rPr>
      </w:pPr>
      <w:r w:rsidRPr="00147B16">
        <w:rPr>
          <w:rFonts w:asciiTheme="minorHAnsi" w:hAnsiTheme="minorHAnsi" w:cstheme="minorHAnsi"/>
          <w:b/>
          <w:bCs/>
          <w:i/>
          <w:iCs/>
          <w:sz w:val="22"/>
          <w:szCs w:val="22"/>
        </w:rPr>
        <w:t>“I don’t want to know how the records work. I want to know how it impacts our treatment – why, why, why? What is the benefit to me? Put the patient first. We want professionals to have the information they need to provide the best care for us.”</w:t>
      </w:r>
    </w:p>
    <w:p w14:paraId="69A14EA4" w14:textId="77777777" w:rsidR="007D14B2" w:rsidRDefault="007D14B2" w:rsidP="007D14B2">
      <w:pPr>
        <w:spacing w:line="360" w:lineRule="auto"/>
        <w:jc w:val="both"/>
        <w:rPr>
          <w:rFonts w:asciiTheme="minorHAnsi" w:hAnsiTheme="minorHAnsi" w:cstheme="minorHAnsi"/>
        </w:rPr>
      </w:pPr>
    </w:p>
    <w:p w14:paraId="6C52DF1A" w14:textId="77777777" w:rsidR="007D14B2" w:rsidRPr="00B3695F" w:rsidRDefault="007D14B2" w:rsidP="007D14B2">
      <w:pPr>
        <w:spacing w:after="120"/>
        <w:rPr>
          <w:rFonts w:asciiTheme="minorHAnsi" w:hAnsiTheme="minorHAnsi" w:cstheme="minorHAnsi"/>
          <w:sz w:val="22"/>
          <w:szCs w:val="22"/>
        </w:rPr>
      </w:pPr>
      <w:r w:rsidRPr="00507E3F">
        <w:rPr>
          <w:rFonts w:asciiTheme="minorHAnsi" w:hAnsiTheme="minorHAnsi" w:cstheme="minorHAnsi"/>
          <w:sz w:val="22"/>
          <w:szCs w:val="22"/>
        </w:rPr>
        <w:t>We asked how they would like to receive information about the SyCR, and the consensus was a preference for brief videos and to avoid leaflets and newsletters. One interviewee felt that updated would be necessary as the system evolved whereas another said that she is a</w:t>
      </w:r>
      <w:r>
        <w:rPr>
          <w:rFonts w:asciiTheme="minorHAnsi" w:hAnsiTheme="minorHAnsi" w:cstheme="minorHAnsi"/>
          <w:sz w:val="22"/>
          <w:szCs w:val="22"/>
        </w:rPr>
        <w:t xml:space="preserve"> </w:t>
      </w:r>
      <w:r w:rsidRPr="00507E3F">
        <w:rPr>
          <w:rFonts w:asciiTheme="minorHAnsi" w:hAnsiTheme="minorHAnsi" w:cstheme="minorHAnsi"/>
          <w:sz w:val="22"/>
          <w:szCs w:val="22"/>
        </w:rPr>
        <w:t>“</w:t>
      </w:r>
      <w:r>
        <w:rPr>
          <w:rFonts w:asciiTheme="minorHAnsi" w:hAnsiTheme="minorHAnsi" w:cstheme="minorHAnsi"/>
          <w:sz w:val="22"/>
          <w:szCs w:val="22"/>
        </w:rPr>
        <w:t>v</w:t>
      </w:r>
      <w:r w:rsidRPr="00507E3F">
        <w:rPr>
          <w:rFonts w:asciiTheme="minorHAnsi" w:hAnsiTheme="minorHAnsi" w:cstheme="minorHAnsi"/>
          <w:sz w:val="22"/>
          <w:szCs w:val="22"/>
        </w:rPr>
        <w:t xml:space="preserve">ery busy mum so </w:t>
      </w:r>
      <w:r>
        <w:rPr>
          <w:rFonts w:asciiTheme="minorHAnsi" w:hAnsiTheme="minorHAnsi" w:cstheme="minorHAnsi"/>
          <w:sz w:val="22"/>
          <w:szCs w:val="22"/>
        </w:rPr>
        <w:t xml:space="preserve">would rather have </w:t>
      </w:r>
      <w:r w:rsidRPr="00507E3F">
        <w:rPr>
          <w:rFonts w:asciiTheme="minorHAnsi" w:hAnsiTheme="minorHAnsi" w:cstheme="minorHAnsi"/>
          <w:sz w:val="22"/>
          <w:szCs w:val="22"/>
        </w:rPr>
        <w:t>one large info</w:t>
      </w:r>
      <w:r>
        <w:rPr>
          <w:rFonts w:asciiTheme="minorHAnsi" w:hAnsiTheme="minorHAnsi" w:cstheme="minorHAnsi"/>
          <w:sz w:val="22"/>
          <w:szCs w:val="22"/>
        </w:rPr>
        <w:t>rmation</w:t>
      </w:r>
      <w:r w:rsidRPr="00507E3F">
        <w:rPr>
          <w:rFonts w:asciiTheme="minorHAnsi" w:hAnsiTheme="minorHAnsi" w:cstheme="minorHAnsi"/>
          <w:sz w:val="22"/>
          <w:szCs w:val="22"/>
        </w:rPr>
        <w:t xml:space="preserve"> package than </w:t>
      </w:r>
      <w:r>
        <w:rPr>
          <w:rFonts w:asciiTheme="minorHAnsi" w:hAnsiTheme="minorHAnsi" w:cstheme="minorHAnsi"/>
          <w:sz w:val="22"/>
          <w:szCs w:val="22"/>
        </w:rPr>
        <w:t xml:space="preserve">receive </w:t>
      </w:r>
      <w:r w:rsidRPr="00507E3F">
        <w:rPr>
          <w:rFonts w:asciiTheme="minorHAnsi" w:hAnsiTheme="minorHAnsi" w:cstheme="minorHAnsi"/>
          <w:sz w:val="22"/>
          <w:szCs w:val="22"/>
        </w:rPr>
        <w:t>constant updates</w:t>
      </w:r>
      <w:r>
        <w:rPr>
          <w:rFonts w:asciiTheme="minorHAnsi" w:hAnsiTheme="minorHAnsi" w:cstheme="minorHAnsi"/>
          <w:sz w:val="22"/>
          <w:szCs w:val="22"/>
        </w:rPr>
        <w:t>.</w:t>
      </w:r>
      <w:r w:rsidRPr="00507E3F">
        <w:rPr>
          <w:rFonts w:asciiTheme="minorHAnsi" w:hAnsiTheme="minorHAnsi" w:cstheme="minorHAnsi"/>
          <w:sz w:val="22"/>
          <w:szCs w:val="22"/>
        </w:rPr>
        <w:t>”</w:t>
      </w:r>
    </w:p>
    <w:p w14:paraId="4716EA3C" w14:textId="77777777" w:rsidR="00401929" w:rsidRPr="009E5D2E" w:rsidRDefault="00401929" w:rsidP="007D14B2">
      <w:pPr>
        <w:spacing w:line="360" w:lineRule="auto"/>
        <w:jc w:val="both"/>
        <w:rPr>
          <w:rFonts w:asciiTheme="minorHAnsi" w:hAnsiTheme="minorHAnsi" w:cstheme="minorHAnsi"/>
        </w:rPr>
      </w:pPr>
    </w:p>
    <w:p w14:paraId="38896402" w14:textId="70B10C47" w:rsidR="00F03252" w:rsidRPr="00F03252" w:rsidRDefault="007D14B2" w:rsidP="00F03252">
      <w:pPr>
        <w:pStyle w:val="Heading4"/>
        <w:numPr>
          <w:ilvl w:val="0"/>
          <w:numId w:val="18"/>
        </w:numPr>
        <w:rPr>
          <w:b/>
          <w:bCs/>
        </w:rPr>
      </w:pPr>
      <w:r w:rsidRPr="00F03252">
        <w:rPr>
          <w:b/>
          <w:bCs/>
        </w:rPr>
        <w:t>Building trust</w:t>
      </w:r>
    </w:p>
    <w:p w14:paraId="36BFBCC8" w14:textId="77777777" w:rsidR="007D14B2" w:rsidRDefault="007D14B2" w:rsidP="007D14B2">
      <w:pPr>
        <w:spacing w:after="120"/>
        <w:contextualSpacing/>
        <w:rPr>
          <w:rFonts w:asciiTheme="minorHAnsi" w:hAnsiTheme="minorHAnsi" w:cstheme="minorHAnsi"/>
          <w:sz w:val="22"/>
          <w:szCs w:val="22"/>
        </w:rPr>
      </w:pPr>
      <w:r w:rsidRPr="00957D54">
        <w:rPr>
          <w:rFonts w:asciiTheme="minorHAnsi" w:hAnsiTheme="minorHAnsi" w:cstheme="minorHAnsi"/>
          <w:sz w:val="22"/>
          <w:szCs w:val="22"/>
        </w:rPr>
        <w:t>There were a range of concerns and suggestion offered around building patient trust in a share</w:t>
      </w:r>
      <w:r>
        <w:rPr>
          <w:rFonts w:asciiTheme="minorHAnsi" w:hAnsiTheme="minorHAnsi" w:cstheme="minorHAnsi"/>
          <w:sz w:val="22"/>
          <w:szCs w:val="22"/>
        </w:rPr>
        <w:t>d</w:t>
      </w:r>
      <w:r w:rsidRPr="00957D54">
        <w:rPr>
          <w:rFonts w:asciiTheme="minorHAnsi" w:hAnsiTheme="minorHAnsi" w:cstheme="minorHAnsi"/>
          <w:sz w:val="22"/>
          <w:szCs w:val="22"/>
        </w:rPr>
        <w:t xml:space="preserve"> care record system. For example, one interviewee felt that:</w:t>
      </w:r>
    </w:p>
    <w:p w14:paraId="74BA1128" w14:textId="77777777" w:rsidR="007D14B2" w:rsidRDefault="007D14B2" w:rsidP="007D14B2">
      <w:pPr>
        <w:spacing w:after="120"/>
        <w:contextualSpacing/>
        <w:rPr>
          <w:rFonts w:asciiTheme="minorHAnsi" w:hAnsiTheme="minorHAnsi" w:cstheme="minorHAnsi"/>
          <w:sz w:val="22"/>
          <w:szCs w:val="22"/>
        </w:rPr>
      </w:pPr>
    </w:p>
    <w:p w14:paraId="213116D5" w14:textId="77777777" w:rsidR="007D14B2" w:rsidRPr="00147B16" w:rsidRDefault="007D14B2" w:rsidP="0055499B">
      <w:pPr>
        <w:ind w:left="1134" w:right="1371"/>
        <w:rPr>
          <w:rFonts w:asciiTheme="minorHAnsi" w:hAnsiTheme="minorHAnsi" w:cstheme="minorHAnsi"/>
          <w:b/>
          <w:bCs/>
          <w:i/>
          <w:iCs/>
          <w:sz w:val="22"/>
          <w:szCs w:val="22"/>
        </w:rPr>
      </w:pPr>
      <w:r w:rsidRPr="0055499B">
        <w:rPr>
          <w:rFonts w:asciiTheme="minorHAnsi" w:hAnsiTheme="minorHAnsi" w:cstheme="minorHAnsi"/>
          <w:b/>
          <w:bCs/>
          <w:i/>
          <w:iCs/>
          <w:sz w:val="22"/>
          <w:szCs w:val="22"/>
        </w:rPr>
        <w:t>“</w:t>
      </w:r>
      <w:r w:rsidRPr="00147B16">
        <w:rPr>
          <w:rFonts w:asciiTheme="minorHAnsi" w:hAnsiTheme="minorHAnsi" w:cstheme="minorHAnsi"/>
          <w:b/>
          <w:bCs/>
          <w:i/>
          <w:iCs/>
          <w:sz w:val="22"/>
          <w:szCs w:val="22"/>
        </w:rPr>
        <w:t>Sharing information is good so long as definition of terms (e.g., self-harm) is universally understood.”</w:t>
      </w:r>
    </w:p>
    <w:p w14:paraId="7345A10C" w14:textId="77777777" w:rsidR="007D14B2" w:rsidRPr="00957D54" w:rsidRDefault="007D14B2" w:rsidP="007D14B2">
      <w:pPr>
        <w:rPr>
          <w:rFonts w:asciiTheme="minorHAnsi" w:hAnsiTheme="minorHAnsi" w:cstheme="minorHAnsi"/>
          <w:b/>
          <w:bCs/>
          <w:sz w:val="22"/>
          <w:szCs w:val="22"/>
        </w:rPr>
      </w:pPr>
    </w:p>
    <w:p w14:paraId="514047FD" w14:textId="15A106B0" w:rsidR="007D14B2" w:rsidRPr="0050691E" w:rsidRDefault="007D14B2" w:rsidP="007D14B2">
      <w:pPr>
        <w:rPr>
          <w:rFonts w:asciiTheme="minorHAnsi" w:hAnsiTheme="minorHAnsi" w:cstheme="minorHAnsi"/>
          <w:sz w:val="22"/>
          <w:szCs w:val="22"/>
        </w:rPr>
      </w:pPr>
      <w:r w:rsidRPr="0050691E">
        <w:rPr>
          <w:rFonts w:asciiTheme="minorHAnsi" w:hAnsiTheme="minorHAnsi" w:cstheme="minorHAnsi"/>
          <w:sz w:val="22"/>
          <w:szCs w:val="22"/>
        </w:rPr>
        <w:t xml:space="preserve">From her personal experience, some terms can trigger unhelpful responses in other agencies so whoever sees the data needs to be trained to understand the information if they are going to be acting on it: </w:t>
      </w:r>
      <w:r w:rsidRPr="00E0307A">
        <w:rPr>
          <w:rFonts w:asciiTheme="minorHAnsi" w:hAnsiTheme="minorHAnsi" w:cstheme="minorHAnsi"/>
          <w:b/>
          <w:bCs/>
          <w:i/>
          <w:iCs/>
          <w:sz w:val="22"/>
          <w:szCs w:val="22"/>
        </w:rPr>
        <w:t>“Jargon can be dangerous.”</w:t>
      </w:r>
      <w:r w:rsidRPr="0050691E">
        <w:rPr>
          <w:rFonts w:asciiTheme="minorHAnsi" w:hAnsiTheme="minorHAnsi" w:cstheme="minorHAnsi"/>
          <w:sz w:val="22"/>
          <w:szCs w:val="22"/>
        </w:rPr>
        <w:t xml:space="preserve"> She compared it to sharing on social media in that her concern was that you do not know who will read what once it has been put on there</w:t>
      </w:r>
      <w:r w:rsidR="00E9170F">
        <w:rPr>
          <w:rFonts w:asciiTheme="minorHAnsi" w:hAnsiTheme="minorHAnsi" w:cstheme="minorHAnsi"/>
          <w:sz w:val="22"/>
          <w:szCs w:val="22"/>
        </w:rPr>
        <w:t xml:space="preserve">. She </w:t>
      </w:r>
      <w:r w:rsidR="00A5394C" w:rsidRPr="00A5394C">
        <w:rPr>
          <w:rFonts w:asciiTheme="minorHAnsi" w:hAnsiTheme="minorHAnsi" w:cstheme="minorHAnsi"/>
          <w:sz w:val="22"/>
          <w:szCs w:val="22"/>
        </w:rPr>
        <w:t>would</w:t>
      </w:r>
      <w:r w:rsidR="00E9170F">
        <w:rPr>
          <w:rFonts w:asciiTheme="minorHAnsi" w:hAnsiTheme="minorHAnsi" w:cstheme="minorHAnsi"/>
          <w:sz w:val="22"/>
          <w:szCs w:val="22"/>
        </w:rPr>
        <w:t>, however,</w:t>
      </w:r>
      <w:r w:rsidR="00A5394C" w:rsidRPr="00A5394C">
        <w:rPr>
          <w:rFonts w:asciiTheme="minorHAnsi" w:hAnsiTheme="minorHAnsi" w:cstheme="minorHAnsi"/>
          <w:sz w:val="22"/>
          <w:szCs w:val="22"/>
        </w:rPr>
        <w:t xml:space="preserve"> feel comfortable with sharing info with other 3</w:t>
      </w:r>
      <w:r w:rsidR="00A5394C" w:rsidRPr="00A5394C">
        <w:rPr>
          <w:rFonts w:asciiTheme="minorHAnsi" w:hAnsiTheme="minorHAnsi" w:cstheme="minorHAnsi"/>
          <w:sz w:val="22"/>
          <w:szCs w:val="22"/>
          <w:vertAlign w:val="superscript"/>
        </w:rPr>
        <w:t>rd</w:t>
      </w:r>
      <w:r w:rsidR="00A5394C" w:rsidRPr="00A5394C">
        <w:rPr>
          <w:rFonts w:asciiTheme="minorHAnsi" w:hAnsiTheme="minorHAnsi" w:cstheme="minorHAnsi"/>
          <w:sz w:val="22"/>
          <w:szCs w:val="22"/>
        </w:rPr>
        <w:t xml:space="preserve"> party </w:t>
      </w:r>
      <w:r w:rsidR="008C72B0">
        <w:rPr>
          <w:rFonts w:asciiTheme="minorHAnsi" w:hAnsiTheme="minorHAnsi" w:cstheme="minorHAnsi"/>
          <w:sz w:val="22"/>
          <w:szCs w:val="22"/>
        </w:rPr>
        <w:t>stakeholders</w:t>
      </w:r>
      <w:r w:rsidR="00A5394C" w:rsidRPr="00A5394C">
        <w:rPr>
          <w:rFonts w:asciiTheme="minorHAnsi" w:hAnsiTheme="minorHAnsi" w:cstheme="minorHAnsi"/>
          <w:sz w:val="22"/>
          <w:szCs w:val="22"/>
        </w:rPr>
        <w:t xml:space="preserve"> </w:t>
      </w:r>
      <w:r w:rsidR="00E9170F">
        <w:rPr>
          <w:rFonts w:asciiTheme="minorHAnsi" w:hAnsiTheme="minorHAnsi" w:cstheme="minorHAnsi"/>
          <w:sz w:val="22"/>
          <w:szCs w:val="22"/>
        </w:rPr>
        <w:t>(e.g., charity therapy and support groups)</w:t>
      </w:r>
      <w:r w:rsidR="008C72B0">
        <w:rPr>
          <w:rFonts w:asciiTheme="minorHAnsi" w:hAnsiTheme="minorHAnsi" w:cstheme="minorHAnsi"/>
          <w:sz w:val="22"/>
          <w:szCs w:val="22"/>
        </w:rPr>
        <w:t xml:space="preserve"> as she feels that they</w:t>
      </w:r>
      <w:r w:rsidR="00A5394C" w:rsidRPr="00A5394C">
        <w:rPr>
          <w:rFonts w:asciiTheme="minorHAnsi" w:hAnsiTheme="minorHAnsi" w:cstheme="minorHAnsi"/>
          <w:sz w:val="22"/>
          <w:szCs w:val="22"/>
        </w:rPr>
        <w:t xml:space="preserve"> understand the </w:t>
      </w:r>
      <w:r w:rsidR="008C72B0">
        <w:rPr>
          <w:rFonts w:asciiTheme="minorHAnsi" w:hAnsiTheme="minorHAnsi" w:cstheme="minorHAnsi"/>
          <w:sz w:val="22"/>
          <w:szCs w:val="22"/>
        </w:rPr>
        <w:t>journey</w:t>
      </w:r>
      <w:r w:rsidR="00A5394C" w:rsidRPr="00A5394C">
        <w:rPr>
          <w:rFonts w:asciiTheme="minorHAnsi" w:hAnsiTheme="minorHAnsi" w:cstheme="minorHAnsi"/>
          <w:sz w:val="22"/>
          <w:szCs w:val="22"/>
        </w:rPr>
        <w:t xml:space="preserve"> and have more empathy for the situation.</w:t>
      </w:r>
    </w:p>
    <w:p w14:paraId="2A168DDA" w14:textId="77777777" w:rsidR="007D14B2" w:rsidRPr="007D5F09" w:rsidRDefault="007D14B2" w:rsidP="007D14B2">
      <w:pPr>
        <w:tabs>
          <w:tab w:val="left" w:pos="720"/>
        </w:tabs>
        <w:jc w:val="both"/>
        <w:rPr>
          <w:rFonts w:asciiTheme="minorHAnsi" w:hAnsiTheme="minorHAnsi" w:cstheme="minorHAnsi"/>
          <w:bCs/>
          <w:i/>
          <w:iCs/>
          <w:color w:val="767171" w:themeColor="background2" w:themeShade="80"/>
          <w:sz w:val="22"/>
          <w:szCs w:val="22"/>
          <w:u w:val="single"/>
        </w:rPr>
      </w:pPr>
    </w:p>
    <w:p w14:paraId="3E4CAEF9" w14:textId="2C3FBB9C" w:rsidR="007D14B2" w:rsidRDefault="007D14B2" w:rsidP="007D14B2">
      <w:pPr>
        <w:spacing w:after="120"/>
        <w:rPr>
          <w:rFonts w:asciiTheme="minorHAnsi" w:hAnsiTheme="minorHAnsi" w:cstheme="minorHAnsi"/>
          <w:sz w:val="22"/>
          <w:szCs w:val="22"/>
        </w:rPr>
      </w:pPr>
      <w:r w:rsidRPr="00523516">
        <w:rPr>
          <w:rFonts w:asciiTheme="minorHAnsi" w:hAnsiTheme="minorHAnsi" w:cstheme="minorHAnsi"/>
          <w:sz w:val="22"/>
          <w:szCs w:val="22"/>
        </w:rPr>
        <w:t>There were also concerns about the length of time for which records may be held, for example, mental health records were described as “time-critical”. She felt that data held for too long can cloud current diagnosis decisions and you can be ‘put in a box’ e.g., example labelled ‘anxious mother’ because a box was ticked when a sick child was in hospital.</w:t>
      </w:r>
      <w:r>
        <w:rPr>
          <w:rFonts w:asciiTheme="minorHAnsi" w:hAnsiTheme="minorHAnsi" w:cstheme="minorHAnsi"/>
          <w:sz w:val="22"/>
          <w:szCs w:val="22"/>
        </w:rPr>
        <w:t xml:space="preserve"> </w:t>
      </w:r>
      <w:r w:rsidRPr="00523516">
        <w:rPr>
          <w:rFonts w:asciiTheme="minorHAnsi" w:hAnsiTheme="minorHAnsi" w:cstheme="minorHAnsi"/>
          <w:sz w:val="22"/>
          <w:szCs w:val="22"/>
        </w:rPr>
        <w:t>It was felt that is critical that the quality of information gathered and held is of a high standard</w:t>
      </w:r>
      <w:r w:rsidR="005E3F5E">
        <w:rPr>
          <w:rFonts w:asciiTheme="minorHAnsi" w:hAnsiTheme="minorHAnsi" w:cstheme="minorHAnsi"/>
          <w:sz w:val="22"/>
          <w:szCs w:val="22"/>
        </w:rPr>
        <w:t>, is relevant and is</w:t>
      </w:r>
      <w:r w:rsidRPr="00523516">
        <w:rPr>
          <w:rFonts w:asciiTheme="minorHAnsi" w:hAnsiTheme="minorHAnsi" w:cstheme="minorHAnsi"/>
          <w:sz w:val="22"/>
          <w:szCs w:val="22"/>
        </w:rPr>
        <w:t xml:space="preserve"> presented in </w:t>
      </w:r>
      <w:r w:rsidRPr="00523516">
        <w:rPr>
          <w:rFonts w:asciiTheme="minorHAnsi" w:hAnsiTheme="minorHAnsi" w:cstheme="minorHAnsi"/>
          <w:sz w:val="22"/>
          <w:szCs w:val="22"/>
        </w:rPr>
        <w:lastRenderedPageBreak/>
        <w:t>context. It was also suggested that binary data can be misleading because it does not allow information to be contextualised and there should be free text capture for online reports for this reason. It is also important to explain to patients why they are being asked questions e.g., a question such as ‘are you anxious?’ when your child is in hospital - where will that information end up and how will it be used?</w:t>
      </w:r>
    </w:p>
    <w:p w14:paraId="48D042EB" w14:textId="69E3339C" w:rsidR="007D14B2" w:rsidRDefault="007D14B2" w:rsidP="007D14B2">
      <w:pPr>
        <w:spacing w:after="120"/>
        <w:rPr>
          <w:rFonts w:asciiTheme="minorHAnsi" w:hAnsiTheme="minorHAnsi" w:cstheme="minorHAnsi"/>
          <w:sz w:val="22"/>
          <w:szCs w:val="22"/>
        </w:rPr>
      </w:pPr>
      <w:r w:rsidRPr="00E6289E">
        <w:rPr>
          <w:rFonts w:asciiTheme="minorHAnsi" w:hAnsiTheme="minorHAnsi" w:cstheme="minorHAnsi"/>
          <w:sz w:val="22"/>
          <w:szCs w:val="22"/>
        </w:rPr>
        <w:t>Another interviewee felt that it was essential to share information and had no concerns at all because “</w:t>
      </w:r>
      <w:r w:rsidRPr="00E6289E">
        <w:rPr>
          <w:rFonts w:asciiTheme="minorHAnsi" w:hAnsiTheme="minorHAnsi" w:cstheme="minorHAnsi"/>
          <w:b/>
          <w:bCs/>
          <w:i/>
          <w:iCs/>
          <w:sz w:val="22"/>
          <w:szCs w:val="22"/>
        </w:rPr>
        <w:t>we trust the right people are reading the information”.</w:t>
      </w:r>
      <w:r w:rsidRPr="00E6289E">
        <w:rPr>
          <w:rFonts w:asciiTheme="minorHAnsi" w:hAnsiTheme="minorHAnsi" w:cstheme="minorHAnsi"/>
          <w:sz w:val="22"/>
          <w:szCs w:val="22"/>
        </w:rPr>
        <w:t xml:space="preserve"> She suggested that, for the majority, there will not be much information to share and </w:t>
      </w:r>
      <w:r w:rsidRPr="00E6289E">
        <w:rPr>
          <w:rFonts w:asciiTheme="minorHAnsi" w:hAnsiTheme="minorHAnsi" w:cstheme="minorHAnsi"/>
          <w:b/>
          <w:bCs/>
          <w:i/>
          <w:iCs/>
          <w:sz w:val="22"/>
          <w:szCs w:val="22"/>
        </w:rPr>
        <w:t>“</w:t>
      </w:r>
      <w:bookmarkStart w:id="0" w:name="_Hlk71031907"/>
      <w:r>
        <w:rPr>
          <w:rFonts w:asciiTheme="minorHAnsi" w:hAnsiTheme="minorHAnsi" w:cstheme="minorHAnsi"/>
          <w:b/>
          <w:bCs/>
          <w:i/>
          <w:iCs/>
          <w:sz w:val="22"/>
          <w:szCs w:val="22"/>
        </w:rPr>
        <w:t>p</w:t>
      </w:r>
      <w:r w:rsidRPr="00E6289E">
        <w:rPr>
          <w:rFonts w:asciiTheme="minorHAnsi" w:hAnsiTheme="minorHAnsi" w:cstheme="minorHAnsi"/>
          <w:b/>
          <w:bCs/>
          <w:i/>
          <w:iCs/>
          <w:sz w:val="22"/>
          <w:szCs w:val="22"/>
        </w:rPr>
        <w:t>eople with chronic multiple conditions already understand the value of it</w:t>
      </w:r>
      <w:bookmarkEnd w:id="0"/>
      <w:r w:rsidRPr="00E6289E">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p>
    <w:p w14:paraId="46C7F9E1" w14:textId="6BD72B7A" w:rsidR="007D14B2" w:rsidRPr="00E6289E" w:rsidRDefault="007D14B2" w:rsidP="007D14B2">
      <w:pPr>
        <w:spacing w:after="120"/>
        <w:rPr>
          <w:rFonts w:asciiTheme="minorHAnsi" w:hAnsiTheme="minorHAnsi" w:cstheme="minorHAnsi"/>
          <w:sz w:val="22"/>
          <w:szCs w:val="22"/>
        </w:rPr>
      </w:pPr>
      <w:r>
        <w:rPr>
          <w:rFonts w:asciiTheme="minorHAnsi" w:hAnsiTheme="minorHAnsi" w:cstheme="minorHAnsi"/>
          <w:sz w:val="22"/>
          <w:szCs w:val="22"/>
        </w:rPr>
        <w:t>To conclude, a quote taken from this research which sums it up perfectly:</w:t>
      </w:r>
    </w:p>
    <w:p w14:paraId="00C9F74C" w14:textId="0E9584D5" w:rsidR="007D14B2" w:rsidRDefault="007D14B2" w:rsidP="0055499B">
      <w:pPr>
        <w:ind w:left="1134" w:right="1371"/>
        <w:rPr>
          <w:rFonts w:asciiTheme="minorHAnsi" w:hAnsiTheme="minorHAnsi" w:cstheme="minorHAnsi"/>
          <w:b/>
          <w:bCs/>
          <w:i/>
          <w:iCs/>
          <w:sz w:val="22"/>
          <w:szCs w:val="22"/>
        </w:rPr>
      </w:pPr>
      <w:r w:rsidRPr="005F1284">
        <w:rPr>
          <w:rFonts w:asciiTheme="minorHAnsi" w:hAnsiTheme="minorHAnsi" w:cstheme="minorHAnsi"/>
          <w:b/>
          <w:bCs/>
          <w:i/>
          <w:iCs/>
          <w:sz w:val="22"/>
          <w:szCs w:val="22"/>
        </w:rPr>
        <w:t xml:space="preserve">“I Would hope that more information would make </w:t>
      </w:r>
      <w:r>
        <w:rPr>
          <w:rFonts w:asciiTheme="minorHAnsi" w:hAnsiTheme="minorHAnsi" w:cstheme="minorHAnsi"/>
          <w:b/>
          <w:bCs/>
          <w:i/>
          <w:iCs/>
          <w:sz w:val="22"/>
          <w:szCs w:val="22"/>
        </w:rPr>
        <w:t xml:space="preserve">the </w:t>
      </w:r>
      <w:r w:rsidRPr="005F1284">
        <w:rPr>
          <w:rFonts w:asciiTheme="minorHAnsi" w:hAnsiTheme="minorHAnsi" w:cstheme="minorHAnsi"/>
          <w:b/>
          <w:bCs/>
          <w:i/>
          <w:iCs/>
          <w:sz w:val="22"/>
          <w:szCs w:val="22"/>
        </w:rPr>
        <w:t xml:space="preserve">patient </w:t>
      </w:r>
      <w:r>
        <w:rPr>
          <w:rFonts w:asciiTheme="minorHAnsi" w:hAnsiTheme="minorHAnsi" w:cstheme="minorHAnsi"/>
          <w:b/>
          <w:bCs/>
          <w:i/>
          <w:iCs/>
          <w:sz w:val="22"/>
          <w:szCs w:val="22"/>
        </w:rPr>
        <w:t>‘</w:t>
      </w:r>
      <w:r w:rsidRPr="005F1284">
        <w:rPr>
          <w:rFonts w:asciiTheme="minorHAnsi" w:hAnsiTheme="minorHAnsi" w:cstheme="minorHAnsi"/>
          <w:b/>
          <w:bCs/>
          <w:i/>
          <w:iCs/>
          <w:sz w:val="22"/>
          <w:szCs w:val="22"/>
        </w:rPr>
        <w:t>a person</w:t>
      </w:r>
      <w:r>
        <w:rPr>
          <w:rFonts w:asciiTheme="minorHAnsi" w:hAnsiTheme="minorHAnsi" w:cstheme="minorHAnsi"/>
          <w:b/>
          <w:bCs/>
          <w:i/>
          <w:iCs/>
          <w:sz w:val="22"/>
          <w:szCs w:val="22"/>
        </w:rPr>
        <w:t>’</w:t>
      </w:r>
      <w:r w:rsidRPr="005F1284">
        <w:rPr>
          <w:rFonts w:asciiTheme="minorHAnsi" w:hAnsiTheme="minorHAnsi" w:cstheme="minorHAnsi"/>
          <w:b/>
          <w:bCs/>
          <w:i/>
          <w:iCs/>
          <w:sz w:val="22"/>
          <w:szCs w:val="22"/>
        </w:rPr>
        <w:t xml:space="preserve"> and knowing more about the whole person is more beneficial for </w:t>
      </w:r>
      <w:r>
        <w:rPr>
          <w:rFonts w:asciiTheme="minorHAnsi" w:hAnsiTheme="minorHAnsi" w:cstheme="minorHAnsi"/>
          <w:b/>
          <w:bCs/>
          <w:i/>
          <w:iCs/>
          <w:sz w:val="22"/>
          <w:szCs w:val="22"/>
        </w:rPr>
        <w:t xml:space="preserve">the </w:t>
      </w:r>
      <w:r w:rsidRPr="005F1284">
        <w:rPr>
          <w:rFonts w:asciiTheme="minorHAnsi" w:hAnsiTheme="minorHAnsi" w:cstheme="minorHAnsi"/>
          <w:b/>
          <w:bCs/>
          <w:i/>
          <w:iCs/>
          <w:sz w:val="22"/>
          <w:szCs w:val="22"/>
        </w:rPr>
        <w:t>patient.”</w:t>
      </w:r>
    </w:p>
    <w:p w14:paraId="19158BAA" w14:textId="77777777" w:rsidR="00630304" w:rsidRDefault="00630304" w:rsidP="007D14B2">
      <w:pPr>
        <w:jc w:val="both"/>
        <w:rPr>
          <w:rFonts w:asciiTheme="minorHAnsi" w:hAnsiTheme="minorHAnsi" w:cstheme="minorHAnsi"/>
          <w:b/>
          <w:bCs/>
          <w:i/>
          <w:iCs/>
          <w:sz w:val="22"/>
          <w:szCs w:val="22"/>
        </w:rPr>
      </w:pPr>
    </w:p>
    <w:p w14:paraId="247E3F00" w14:textId="77777777" w:rsidR="00C872CC" w:rsidRDefault="00C872CC" w:rsidP="0034482F">
      <w:pPr>
        <w:pStyle w:val="Heading3"/>
      </w:pPr>
    </w:p>
    <w:p w14:paraId="1923CD64" w14:textId="4DBB4621" w:rsidR="00C872CC" w:rsidRPr="0034482F" w:rsidRDefault="00C872CC" w:rsidP="0034482F">
      <w:pPr>
        <w:pStyle w:val="Heading3"/>
      </w:pPr>
      <w:r w:rsidRPr="0034482F">
        <w:t xml:space="preserve">Author: </w:t>
      </w:r>
      <w:r w:rsidR="00086B68" w:rsidRPr="0034482F">
        <w:t>Non Hill</w:t>
      </w:r>
    </w:p>
    <w:p w14:paraId="04AEEBEF" w14:textId="40C9CF55" w:rsidR="00086B68" w:rsidRPr="0034482F" w:rsidRDefault="00086B68" w:rsidP="0034482F">
      <w:pPr>
        <w:pStyle w:val="Heading3"/>
      </w:pPr>
      <w:r w:rsidRPr="0034482F">
        <w:t>Digital C</w:t>
      </w:r>
      <w:r w:rsidR="001921AA" w:rsidRPr="0034482F">
        <w:t>itizen Ambassador</w:t>
      </w:r>
    </w:p>
    <w:p w14:paraId="51D1C4BA" w14:textId="636382E8" w:rsidR="001921AA" w:rsidRPr="0034482F" w:rsidRDefault="0034482F" w:rsidP="0034482F">
      <w:pPr>
        <w:pStyle w:val="Heading3"/>
      </w:pPr>
      <w:r>
        <w:t>4</w:t>
      </w:r>
      <w:r w:rsidRPr="0034482F">
        <w:rPr>
          <w:vertAlign w:val="superscript"/>
        </w:rPr>
        <w:t>th</w:t>
      </w:r>
      <w:r>
        <w:t xml:space="preserve"> May 2021</w:t>
      </w:r>
    </w:p>
    <w:sectPr w:rsidR="001921AA" w:rsidRPr="0034482F" w:rsidSect="001C26D4">
      <w:headerReference w:type="default" r:id="rId11"/>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1DAF" w14:textId="77777777" w:rsidR="006E01B5" w:rsidRDefault="006E01B5" w:rsidP="00414B64">
      <w:r>
        <w:separator/>
      </w:r>
    </w:p>
  </w:endnote>
  <w:endnote w:type="continuationSeparator" w:id="0">
    <w:p w14:paraId="11C519E8" w14:textId="77777777" w:rsidR="006E01B5" w:rsidRDefault="006E01B5" w:rsidP="0041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4FD1" w14:textId="77777777" w:rsidR="00101553" w:rsidRDefault="00101553">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021CBDD1" w14:textId="77777777" w:rsidR="00101553" w:rsidRDefault="00101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2318" w14:textId="77777777" w:rsidR="006E01B5" w:rsidRDefault="006E01B5" w:rsidP="00414B64">
      <w:r>
        <w:separator/>
      </w:r>
    </w:p>
  </w:footnote>
  <w:footnote w:type="continuationSeparator" w:id="0">
    <w:p w14:paraId="3E44FA38" w14:textId="77777777" w:rsidR="006E01B5" w:rsidRDefault="006E01B5" w:rsidP="0041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EF1E" w14:textId="77777777" w:rsidR="00D95379" w:rsidRDefault="00D95379" w:rsidP="00D95379">
    <w:pPr>
      <w:pStyle w:val="Header"/>
    </w:pPr>
    <w:r w:rsidRPr="00CF59BD">
      <w:rPr>
        <w:rFonts w:ascii="Trebuchet MS" w:hAnsi="Trebuchet MS"/>
        <w:noProof/>
        <w:lang w:eastAsia="en-GB"/>
      </w:rPr>
      <w:drawing>
        <wp:anchor distT="0" distB="0" distL="114300" distR="114300" simplePos="0" relativeHeight="251659264" behindDoc="0" locked="0" layoutInCell="1" allowOverlap="1" wp14:anchorId="5558CF6A" wp14:editId="4B1A08BF">
          <wp:simplePos x="0" y="0"/>
          <wp:positionH relativeFrom="margin">
            <wp:posOffset>3744339</wp:posOffset>
          </wp:positionH>
          <wp:positionV relativeFrom="topMargin">
            <wp:posOffset>304639</wp:posOffset>
          </wp:positionV>
          <wp:extent cx="1809750" cy="342900"/>
          <wp:effectExtent l="0" t="0" r="0" b="0"/>
          <wp:wrapSquare wrapText="bothSides"/>
          <wp:docPr id="14" name="Picture 14" descr="Healthwatch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watch Sur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0CE6F2A" wp14:editId="4A8B67B0">
          <wp:simplePos x="0" y="0"/>
          <wp:positionH relativeFrom="margin">
            <wp:align>left</wp:align>
          </wp:positionH>
          <wp:positionV relativeFrom="paragraph">
            <wp:posOffset>-355117</wp:posOffset>
          </wp:positionV>
          <wp:extent cx="3486150" cy="590083"/>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86150" cy="590083"/>
                  </a:xfrm>
                  <a:prstGeom prst="rect">
                    <a:avLst/>
                  </a:prstGeom>
                  <a:noFill/>
                  <a:ln>
                    <a:noFill/>
                  </a:ln>
                </pic:spPr>
              </pic:pic>
            </a:graphicData>
          </a:graphic>
        </wp:anchor>
      </w:drawing>
    </w:r>
  </w:p>
  <w:p w14:paraId="38164FA1" w14:textId="77777777" w:rsidR="00D95379" w:rsidRDefault="00D95379" w:rsidP="00D95379">
    <w:pPr>
      <w:pStyle w:val="Header"/>
    </w:pPr>
  </w:p>
  <w:p w14:paraId="4AF9A562" w14:textId="77777777" w:rsidR="00D95379" w:rsidRDefault="00D95379" w:rsidP="00D95379">
    <w:pPr>
      <w:pStyle w:val="Header"/>
    </w:pPr>
  </w:p>
  <w:p w14:paraId="664A8EE5" w14:textId="77777777" w:rsidR="00D95379" w:rsidRDefault="00D95379" w:rsidP="00D95379">
    <w:pPr>
      <w:pStyle w:val="Header"/>
    </w:pPr>
  </w:p>
  <w:p w14:paraId="40CB5F1D" w14:textId="0A470CDB" w:rsidR="006853DD" w:rsidRPr="00D95379" w:rsidRDefault="006853DD" w:rsidP="00D9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984"/>
    <w:multiLevelType w:val="hybridMultilevel"/>
    <w:tmpl w:val="3F6EB2F8"/>
    <w:lvl w:ilvl="0" w:tplc="EDFC9EA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6E2674"/>
    <w:multiLevelType w:val="hybridMultilevel"/>
    <w:tmpl w:val="C692443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C90B60"/>
    <w:multiLevelType w:val="hybridMultilevel"/>
    <w:tmpl w:val="495C9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D628EC"/>
    <w:multiLevelType w:val="hybridMultilevel"/>
    <w:tmpl w:val="2E70D7CC"/>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18787A59"/>
    <w:multiLevelType w:val="hybridMultilevel"/>
    <w:tmpl w:val="81865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45BC"/>
    <w:multiLevelType w:val="hybridMultilevel"/>
    <w:tmpl w:val="906E2D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46606"/>
    <w:multiLevelType w:val="hybridMultilevel"/>
    <w:tmpl w:val="E05470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28793F"/>
    <w:multiLevelType w:val="hybridMultilevel"/>
    <w:tmpl w:val="28745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A3C9C"/>
    <w:multiLevelType w:val="hybridMultilevel"/>
    <w:tmpl w:val="B616F73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46C28"/>
    <w:multiLevelType w:val="hybridMultilevel"/>
    <w:tmpl w:val="FF3C4AAA"/>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D23F28"/>
    <w:multiLevelType w:val="hybridMultilevel"/>
    <w:tmpl w:val="A59E4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8B68E8"/>
    <w:multiLevelType w:val="hybridMultilevel"/>
    <w:tmpl w:val="DC928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7050E"/>
    <w:multiLevelType w:val="hybridMultilevel"/>
    <w:tmpl w:val="59E4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20A54"/>
    <w:multiLevelType w:val="hybridMultilevel"/>
    <w:tmpl w:val="EF68FC16"/>
    <w:lvl w:ilvl="0" w:tplc="08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B63584A"/>
    <w:multiLevelType w:val="hybridMultilevel"/>
    <w:tmpl w:val="A32079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E10AFF"/>
    <w:multiLevelType w:val="hybridMultilevel"/>
    <w:tmpl w:val="E8B0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4241F"/>
    <w:multiLevelType w:val="hybridMultilevel"/>
    <w:tmpl w:val="E3C6C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A95D6C"/>
    <w:multiLevelType w:val="hybridMultilevel"/>
    <w:tmpl w:val="7CA8D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0"/>
  </w:num>
  <w:num w:numId="5">
    <w:abstractNumId w:val="5"/>
  </w:num>
  <w:num w:numId="6">
    <w:abstractNumId w:val="17"/>
  </w:num>
  <w:num w:numId="7">
    <w:abstractNumId w:val="2"/>
  </w:num>
  <w:num w:numId="8">
    <w:abstractNumId w:val="15"/>
  </w:num>
  <w:num w:numId="9">
    <w:abstractNumId w:val="3"/>
  </w:num>
  <w:num w:numId="10">
    <w:abstractNumId w:val="10"/>
  </w:num>
  <w:num w:numId="11">
    <w:abstractNumId w:val="1"/>
  </w:num>
  <w:num w:numId="12">
    <w:abstractNumId w:val="8"/>
  </w:num>
  <w:num w:numId="13">
    <w:abstractNumId w:val="13"/>
  </w:num>
  <w:num w:numId="14">
    <w:abstractNumId w:val="16"/>
  </w:num>
  <w:num w:numId="15">
    <w:abstractNumId w:val="9"/>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16"/>
    <w:rsid w:val="000107BC"/>
    <w:rsid w:val="00010C7F"/>
    <w:rsid w:val="00024FE0"/>
    <w:rsid w:val="000532DB"/>
    <w:rsid w:val="000750E5"/>
    <w:rsid w:val="0008503E"/>
    <w:rsid w:val="00086B68"/>
    <w:rsid w:val="000A0B05"/>
    <w:rsid w:val="000A318C"/>
    <w:rsid w:val="000A3855"/>
    <w:rsid w:val="000A399D"/>
    <w:rsid w:val="000E2209"/>
    <w:rsid w:val="000E5EDF"/>
    <w:rsid w:val="000F1F82"/>
    <w:rsid w:val="000F2323"/>
    <w:rsid w:val="000F41D2"/>
    <w:rsid w:val="000F67C6"/>
    <w:rsid w:val="00101553"/>
    <w:rsid w:val="00103671"/>
    <w:rsid w:val="00136237"/>
    <w:rsid w:val="00147B16"/>
    <w:rsid w:val="001740DF"/>
    <w:rsid w:val="0017691D"/>
    <w:rsid w:val="00180F35"/>
    <w:rsid w:val="001921AA"/>
    <w:rsid w:val="001B3CAC"/>
    <w:rsid w:val="001C26D4"/>
    <w:rsid w:val="001D2B81"/>
    <w:rsid w:val="001E4BE3"/>
    <w:rsid w:val="001E5ADE"/>
    <w:rsid w:val="001E6B04"/>
    <w:rsid w:val="00201D25"/>
    <w:rsid w:val="00205CB2"/>
    <w:rsid w:val="002076D2"/>
    <w:rsid w:val="002217FE"/>
    <w:rsid w:val="00242202"/>
    <w:rsid w:val="002578DD"/>
    <w:rsid w:val="00286811"/>
    <w:rsid w:val="002C4A2A"/>
    <w:rsid w:val="002F2172"/>
    <w:rsid w:val="003222C4"/>
    <w:rsid w:val="00337E8B"/>
    <w:rsid w:val="00340EF6"/>
    <w:rsid w:val="0034482F"/>
    <w:rsid w:val="00347CFA"/>
    <w:rsid w:val="00372363"/>
    <w:rsid w:val="00390442"/>
    <w:rsid w:val="003951A0"/>
    <w:rsid w:val="00397E96"/>
    <w:rsid w:val="003A432A"/>
    <w:rsid w:val="003C0F9B"/>
    <w:rsid w:val="003E462E"/>
    <w:rsid w:val="003F1592"/>
    <w:rsid w:val="00401929"/>
    <w:rsid w:val="00403C0D"/>
    <w:rsid w:val="00407F8B"/>
    <w:rsid w:val="00414B64"/>
    <w:rsid w:val="004426A5"/>
    <w:rsid w:val="0046318C"/>
    <w:rsid w:val="00490486"/>
    <w:rsid w:val="004909D0"/>
    <w:rsid w:val="00492103"/>
    <w:rsid w:val="004A117D"/>
    <w:rsid w:val="004A134A"/>
    <w:rsid w:val="004B5671"/>
    <w:rsid w:val="004C0825"/>
    <w:rsid w:val="004E4C94"/>
    <w:rsid w:val="004E6F66"/>
    <w:rsid w:val="005019C6"/>
    <w:rsid w:val="00513716"/>
    <w:rsid w:val="0053549F"/>
    <w:rsid w:val="00536578"/>
    <w:rsid w:val="005525CF"/>
    <w:rsid w:val="005548E3"/>
    <w:rsid w:val="0055499B"/>
    <w:rsid w:val="005775D8"/>
    <w:rsid w:val="00580698"/>
    <w:rsid w:val="005A2EE5"/>
    <w:rsid w:val="005C0B46"/>
    <w:rsid w:val="005D75FC"/>
    <w:rsid w:val="005E2720"/>
    <w:rsid w:val="005E3F5E"/>
    <w:rsid w:val="005F056C"/>
    <w:rsid w:val="005F2050"/>
    <w:rsid w:val="0060701F"/>
    <w:rsid w:val="00620FB5"/>
    <w:rsid w:val="00630304"/>
    <w:rsid w:val="00630995"/>
    <w:rsid w:val="0063677D"/>
    <w:rsid w:val="00642E16"/>
    <w:rsid w:val="00642FF6"/>
    <w:rsid w:val="00654610"/>
    <w:rsid w:val="00657B64"/>
    <w:rsid w:val="006853DD"/>
    <w:rsid w:val="00686A59"/>
    <w:rsid w:val="00696A40"/>
    <w:rsid w:val="006B20D4"/>
    <w:rsid w:val="006C1154"/>
    <w:rsid w:val="006C7144"/>
    <w:rsid w:val="006D5A10"/>
    <w:rsid w:val="006D71B4"/>
    <w:rsid w:val="006D7425"/>
    <w:rsid w:val="006D767C"/>
    <w:rsid w:val="006E01B5"/>
    <w:rsid w:val="006E7E0A"/>
    <w:rsid w:val="00741637"/>
    <w:rsid w:val="00742BCC"/>
    <w:rsid w:val="0075415C"/>
    <w:rsid w:val="00762B05"/>
    <w:rsid w:val="0077259B"/>
    <w:rsid w:val="00785CDD"/>
    <w:rsid w:val="00793F6E"/>
    <w:rsid w:val="007A2269"/>
    <w:rsid w:val="007B21AF"/>
    <w:rsid w:val="007B71F4"/>
    <w:rsid w:val="007D14B2"/>
    <w:rsid w:val="00812982"/>
    <w:rsid w:val="00814DBD"/>
    <w:rsid w:val="00820C3E"/>
    <w:rsid w:val="00834A05"/>
    <w:rsid w:val="00835F43"/>
    <w:rsid w:val="00836326"/>
    <w:rsid w:val="00841189"/>
    <w:rsid w:val="00841211"/>
    <w:rsid w:val="008A5381"/>
    <w:rsid w:val="008B681A"/>
    <w:rsid w:val="008C72B0"/>
    <w:rsid w:val="008D2303"/>
    <w:rsid w:val="008E711E"/>
    <w:rsid w:val="008F54E4"/>
    <w:rsid w:val="009033E0"/>
    <w:rsid w:val="009112F3"/>
    <w:rsid w:val="009136DF"/>
    <w:rsid w:val="0095412F"/>
    <w:rsid w:val="009553C4"/>
    <w:rsid w:val="00967DB9"/>
    <w:rsid w:val="00971D17"/>
    <w:rsid w:val="00973C72"/>
    <w:rsid w:val="00975FED"/>
    <w:rsid w:val="0098406A"/>
    <w:rsid w:val="009918B5"/>
    <w:rsid w:val="009A3FF7"/>
    <w:rsid w:val="009D6AE0"/>
    <w:rsid w:val="009E0A35"/>
    <w:rsid w:val="009F31D7"/>
    <w:rsid w:val="00A50EFF"/>
    <w:rsid w:val="00A5394C"/>
    <w:rsid w:val="00A81948"/>
    <w:rsid w:val="00AA0889"/>
    <w:rsid w:val="00AA3145"/>
    <w:rsid w:val="00AB2D9A"/>
    <w:rsid w:val="00AE4E3E"/>
    <w:rsid w:val="00AF312A"/>
    <w:rsid w:val="00B20179"/>
    <w:rsid w:val="00B2624B"/>
    <w:rsid w:val="00B36A22"/>
    <w:rsid w:val="00B54165"/>
    <w:rsid w:val="00B72A31"/>
    <w:rsid w:val="00BB6FF8"/>
    <w:rsid w:val="00BD5FBB"/>
    <w:rsid w:val="00C022BD"/>
    <w:rsid w:val="00C07940"/>
    <w:rsid w:val="00C13ECC"/>
    <w:rsid w:val="00C23FF3"/>
    <w:rsid w:val="00C50CE5"/>
    <w:rsid w:val="00C65292"/>
    <w:rsid w:val="00C81B06"/>
    <w:rsid w:val="00C85C80"/>
    <w:rsid w:val="00C872CC"/>
    <w:rsid w:val="00C94B25"/>
    <w:rsid w:val="00CB079B"/>
    <w:rsid w:val="00CB15F4"/>
    <w:rsid w:val="00CB7C91"/>
    <w:rsid w:val="00CC296D"/>
    <w:rsid w:val="00CF69AB"/>
    <w:rsid w:val="00D424DA"/>
    <w:rsid w:val="00D42C1E"/>
    <w:rsid w:val="00D436F1"/>
    <w:rsid w:val="00D444D2"/>
    <w:rsid w:val="00D476D9"/>
    <w:rsid w:val="00D53267"/>
    <w:rsid w:val="00D55F4A"/>
    <w:rsid w:val="00D5605C"/>
    <w:rsid w:val="00D60FE4"/>
    <w:rsid w:val="00D73E52"/>
    <w:rsid w:val="00D76479"/>
    <w:rsid w:val="00D845AC"/>
    <w:rsid w:val="00D95379"/>
    <w:rsid w:val="00DC2F72"/>
    <w:rsid w:val="00DD3B6B"/>
    <w:rsid w:val="00DD6B0B"/>
    <w:rsid w:val="00DF206A"/>
    <w:rsid w:val="00E01786"/>
    <w:rsid w:val="00E274A4"/>
    <w:rsid w:val="00E30E75"/>
    <w:rsid w:val="00E57BD1"/>
    <w:rsid w:val="00E9170F"/>
    <w:rsid w:val="00EA6359"/>
    <w:rsid w:val="00EB7BF0"/>
    <w:rsid w:val="00EC542A"/>
    <w:rsid w:val="00EE4A7F"/>
    <w:rsid w:val="00EE6FD6"/>
    <w:rsid w:val="00F03252"/>
    <w:rsid w:val="00F07AB3"/>
    <w:rsid w:val="00F15835"/>
    <w:rsid w:val="00F22E3A"/>
    <w:rsid w:val="00F41ECB"/>
    <w:rsid w:val="00F55801"/>
    <w:rsid w:val="00F63DAA"/>
    <w:rsid w:val="00F95A3A"/>
    <w:rsid w:val="00FA61B4"/>
    <w:rsid w:val="00FB6BC9"/>
    <w:rsid w:val="00FC5436"/>
    <w:rsid w:val="00FE301A"/>
    <w:rsid w:val="00FE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04DC"/>
  <w15:docId w15:val="{31E2DD54-B719-49FA-8AE2-EF7315E3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B2"/>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E4D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3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32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C08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B64"/>
    <w:pPr>
      <w:tabs>
        <w:tab w:val="center" w:pos="4513"/>
        <w:tab w:val="right" w:pos="9026"/>
      </w:tabs>
    </w:pPr>
  </w:style>
  <w:style w:type="character" w:customStyle="1" w:styleId="HeaderChar">
    <w:name w:val="Header Char"/>
    <w:basedOn w:val="DefaultParagraphFont"/>
    <w:link w:val="Header"/>
    <w:uiPriority w:val="99"/>
    <w:rsid w:val="00414B64"/>
  </w:style>
  <w:style w:type="paragraph" w:styleId="Footer">
    <w:name w:val="footer"/>
    <w:basedOn w:val="Normal"/>
    <w:link w:val="FooterChar"/>
    <w:uiPriority w:val="99"/>
    <w:unhideWhenUsed/>
    <w:rsid w:val="00414B64"/>
    <w:pPr>
      <w:tabs>
        <w:tab w:val="center" w:pos="4513"/>
        <w:tab w:val="right" w:pos="9026"/>
      </w:tabs>
    </w:pPr>
  </w:style>
  <w:style w:type="character" w:customStyle="1" w:styleId="FooterChar">
    <w:name w:val="Footer Char"/>
    <w:basedOn w:val="DefaultParagraphFont"/>
    <w:link w:val="Footer"/>
    <w:uiPriority w:val="99"/>
    <w:rsid w:val="00414B64"/>
  </w:style>
  <w:style w:type="paragraph" w:styleId="ListParagraph">
    <w:name w:val="List Paragraph"/>
    <w:basedOn w:val="Normal"/>
    <w:uiPriority w:val="34"/>
    <w:qFormat/>
    <w:rsid w:val="00C07940"/>
    <w:pPr>
      <w:ind w:left="720"/>
      <w:contextualSpacing/>
    </w:pPr>
  </w:style>
  <w:style w:type="paragraph" w:styleId="BalloonText">
    <w:name w:val="Balloon Text"/>
    <w:basedOn w:val="Normal"/>
    <w:link w:val="BalloonTextChar"/>
    <w:uiPriority w:val="99"/>
    <w:semiHidden/>
    <w:unhideWhenUsed/>
    <w:rsid w:val="00AB2D9A"/>
    <w:rPr>
      <w:rFonts w:ascii="Tahoma" w:hAnsi="Tahoma" w:cs="Tahoma"/>
      <w:sz w:val="16"/>
      <w:szCs w:val="16"/>
    </w:rPr>
  </w:style>
  <w:style w:type="character" w:customStyle="1" w:styleId="BalloonTextChar">
    <w:name w:val="Balloon Text Char"/>
    <w:basedOn w:val="DefaultParagraphFont"/>
    <w:link w:val="BalloonText"/>
    <w:uiPriority w:val="99"/>
    <w:semiHidden/>
    <w:rsid w:val="00AB2D9A"/>
    <w:rPr>
      <w:rFonts w:ascii="Tahoma" w:hAnsi="Tahoma" w:cs="Tahoma"/>
      <w:sz w:val="16"/>
      <w:szCs w:val="16"/>
    </w:rPr>
  </w:style>
  <w:style w:type="character" w:styleId="CommentReference">
    <w:name w:val="annotation reference"/>
    <w:basedOn w:val="DefaultParagraphFont"/>
    <w:uiPriority w:val="99"/>
    <w:semiHidden/>
    <w:unhideWhenUsed/>
    <w:rsid w:val="00AB2D9A"/>
    <w:rPr>
      <w:sz w:val="16"/>
      <w:szCs w:val="16"/>
    </w:rPr>
  </w:style>
  <w:style w:type="paragraph" w:styleId="CommentText">
    <w:name w:val="annotation text"/>
    <w:basedOn w:val="Normal"/>
    <w:link w:val="CommentTextChar"/>
    <w:uiPriority w:val="99"/>
    <w:unhideWhenUsed/>
    <w:rsid w:val="00AB2D9A"/>
    <w:rPr>
      <w:sz w:val="20"/>
      <w:szCs w:val="20"/>
    </w:rPr>
  </w:style>
  <w:style w:type="character" w:customStyle="1" w:styleId="CommentTextChar">
    <w:name w:val="Comment Text Char"/>
    <w:basedOn w:val="DefaultParagraphFont"/>
    <w:link w:val="CommentText"/>
    <w:uiPriority w:val="99"/>
    <w:rsid w:val="00AB2D9A"/>
    <w:rPr>
      <w:sz w:val="20"/>
      <w:szCs w:val="20"/>
    </w:rPr>
  </w:style>
  <w:style w:type="paragraph" w:styleId="CommentSubject">
    <w:name w:val="annotation subject"/>
    <w:basedOn w:val="CommentText"/>
    <w:next w:val="CommentText"/>
    <w:link w:val="CommentSubjectChar"/>
    <w:uiPriority w:val="99"/>
    <w:semiHidden/>
    <w:unhideWhenUsed/>
    <w:rsid w:val="00AB2D9A"/>
    <w:rPr>
      <w:b/>
      <w:bCs/>
    </w:rPr>
  </w:style>
  <w:style w:type="character" w:customStyle="1" w:styleId="CommentSubjectChar">
    <w:name w:val="Comment Subject Char"/>
    <w:basedOn w:val="CommentTextChar"/>
    <w:link w:val="CommentSubject"/>
    <w:uiPriority w:val="99"/>
    <w:semiHidden/>
    <w:rsid w:val="00AB2D9A"/>
    <w:rPr>
      <w:b/>
      <w:bCs/>
      <w:sz w:val="20"/>
      <w:szCs w:val="20"/>
    </w:rPr>
  </w:style>
  <w:style w:type="paragraph" w:styleId="NoSpacing">
    <w:name w:val="No Spacing"/>
    <w:uiPriority w:val="1"/>
    <w:qFormat/>
    <w:rsid w:val="00841211"/>
    <w:pPr>
      <w:spacing w:after="0" w:line="240" w:lineRule="auto"/>
    </w:pPr>
  </w:style>
  <w:style w:type="table" w:styleId="TableGrid">
    <w:name w:val="Table Grid"/>
    <w:basedOn w:val="TableNormal"/>
    <w:uiPriority w:val="39"/>
    <w:rsid w:val="0075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537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E4D7C"/>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rsid w:val="007D14B2"/>
    <w:pPr>
      <w:ind w:left="720"/>
    </w:pPr>
    <w:rPr>
      <w:rFonts w:ascii="Times New Roman" w:hAnsi="Times New Roman" w:cs="Times New Roman"/>
      <w:color w:val="000000"/>
      <w:szCs w:val="20"/>
    </w:rPr>
  </w:style>
  <w:style w:type="character" w:customStyle="1" w:styleId="BodyText2Char">
    <w:name w:val="Body Text 2 Char"/>
    <w:basedOn w:val="DefaultParagraphFont"/>
    <w:link w:val="BodyText2"/>
    <w:rsid w:val="007D14B2"/>
    <w:rPr>
      <w:rFonts w:ascii="Times New Roman" w:eastAsia="Times New Roman" w:hAnsi="Times New Roman" w:cs="Times New Roman"/>
      <w:color w:val="000000"/>
      <w:sz w:val="24"/>
      <w:szCs w:val="20"/>
    </w:rPr>
  </w:style>
  <w:style w:type="character" w:customStyle="1" w:styleId="user-generated">
    <w:name w:val="user-generated"/>
    <w:basedOn w:val="DefaultParagraphFont"/>
    <w:rsid w:val="007D14B2"/>
  </w:style>
  <w:style w:type="character" w:customStyle="1" w:styleId="Heading3Char">
    <w:name w:val="Heading 3 Char"/>
    <w:basedOn w:val="DefaultParagraphFont"/>
    <w:link w:val="Heading3"/>
    <w:uiPriority w:val="9"/>
    <w:rsid w:val="000532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0825"/>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53907">
      <w:bodyDiv w:val="1"/>
      <w:marLeft w:val="0"/>
      <w:marRight w:val="0"/>
      <w:marTop w:val="0"/>
      <w:marBottom w:val="0"/>
      <w:divBdr>
        <w:top w:val="none" w:sz="0" w:space="0" w:color="auto"/>
        <w:left w:val="none" w:sz="0" w:space="0" w:color="auto"/>
        <w:bottom w:val="none" w:sz="0" w:space="0" w:color="auto"/>
        <w:right w:val="none" w:sz="0" w:space="0" w:color="auto"/>
      </w:divBdr>
      <w:divsChild>
        <w:div w:id="751506517">
          <w:marLeft w:val="0"/>
          <w:marRight w:val="0"/>
          <w:marTop w:val="0"/>
          <w:marBottom w:val="0"/>
          <w:divBdr>
            <w:top w:val="none" w:sz="0" w:space="0" w:color="auto"/>
            <w:left w:val="none" w:sz="0" w:space="0" w:color="auto"/>
            <w:bottom w:val="none" w:sz="0" w:space="0" w:color="auto"/>
            <w:right w:val="none" w:sz="0" w:space="0" w:color="auto"/>
          </w:divBdr>
          <w:divsChild>
            <w:div w:id="1407415166">
              <w:marLeft w:val="0"/>
              <w:marRight w:val="0"/>
              <w:marTop w:val="0"/>
              <w:marBottom w:val="0"/>
              <w:divBdr>
                <w:top w:val="none" w:sz="0" w:space="0" w:color="auto"/>
                <w:left w:val="none" w:sz="0" w:space="0" w:color="auto"/>
                <w:bottom w:val="none" w:sz="0" w:space="0" w:color="auto"/>
                <w:right w:val="none" w:sz="0" w:space="0" w:color="auto"/>
              </w:divBdr>
            </w:div>
            <w:div w:id="1321226037">
              <w:marLeft w:val="0"/>
              <w:marRight w:val="0"/>
              <w:marTop w:val="0"/>
              <w:marBottom w:val="0"/>
              <w:divBdr>
                <w:top w:val="none" w:sz="0" w:space="0" w:color="auto"/>
                <w:left w:val="none" w:sz="0" w:space="0" w:color="auto"/>
                <w:bottom w:val="none" w:sz="0" w:space="0" w:color="auto"/>
                <w:right w:val="none" w:sz="0" w:space="0" w:color="auto"/>
              </w:divBdr>
            </w:div>
            <w:div w:id="840848571">
              <w:marLeft w:val="0"/>
              <w:marRight w:val="0"/>
              <w:marTop w:val="0"/>
              <w:marBottom w:val="0"/>
              <w:divBdr>
                <w:top w:val="none" w:sz="0" w:space="0" w:color="auto"/>
                <w:left w:val="none" w:sz="0" w:space="0" w:color="auto"/>
                <w:bottom w:val="none" w:sz="0" w:space="0" w:color="auto"/>
                <w:right w:val="none" w:sz="0" w:space="0" w:color="auto"/>
              </w:divBdr>
            </w:div>
            <w:div w:id="229851328">
              <w:marLeft w:val="0"/>
              <w:marRight w:val="0"/>
              <w:marTop w:val="0"/>
              <w:marBottom w:val="0"/>
              <w:divBdr>
                <w:top w:val="none" w:sz="0" w:space="0" w:color="auto"/>
                <w:left w:val="none" w:sz="0" w:space="0" w:color="auto"/>
                <w:bottom w:val="none" w:sz="0" w:space="0" w:color="auto"/>
                <w:right w:val="none" w:sz="0" w:space="0" w:color="auto"/>
              </w:divBdr>
            </w:div>
          </w:divsChild>
        </w:div>
        <w:div w:id="992373589">
          <w:marLeft w:val="0"/>
          <w:marRight w:val="0"/>
          <w:marTop w:val="0"/>
          <w:marBottom w:val="0"/>
          <w:divBdr>
            <w:top w:val="none" w:sz="0" w:space="0" w:color="auto"/>
            <w:left w:val="none" w:sz="0" w:space="0" w:color="auto"/>
            <w:bottom w:val="none" w:sz="0" w:space="0" w:color="auto"/>
            <w:right w:val="none" w:sz="0" w:space="0" w:color="auto"/>
          </w:divBdr>
          <w:divsChild>
            <w:div w:id="331026715">
              <w:marLeft w:val="0"/>
              <w:marRight w:val="0"/>
              <w:marTop w:val="0"/>
              <w:marBottom w:val="0"/>
              <w:divBdr>
                <w:top w:val="none" w:sz="0" w:space="0" w:color="auto"/>
                <w:left w:val="none" w:sz="0" w:space="0" w:color="auto"/>
                <w:bottom w:val="none" w:sz="0" w:space="0" w:color="auto"/>
                <w:right w:val="none" w:sz="0" w:space="0" w:color="auto"/>
              </w:divBdr>
            </w:div>
            <w:div w:id="887716412">
              <w:marLeft w:val="0"/>
              <w:marRight w:val="0"/>
              <w:marTop w:val="0"/>
              <w:marBottom w:val="0"/>
              <w:divBdr>
                <w:top w:val="none" w:sz="0" w:space="0" w:color="auto"/>
                <w:left w:val="none" w:sz="0" w:space="0" w:color="auto"/>
                <w:bottom w:val="none" w:sz="0" w:space="0" w:color="auto"/>
                <w:right w:val="none" w:sz="0" w:space="0" w:color="auto"/>
              </w:divBdr>
            </w:div>
            <w:div w:id="82461833">
              <w:marLeft w:val="0"/>
              <w:marRight w:val="0"/>
              <w:marTop w:val="0"/>
              <w:marBottom w:val="0"/>
              <w:divBdr>
                <w:top w:val="none" w:sz="0" w:space="0" w:color="auto"/>
                <w:left w:val="none" w:sz="0" w:space="0" w:color="auto"/>
                <w:bottom w:val="none" w:sz="0" w:space="0" w:color="auto"/>
                <w:right w:val="none" w:sz="0" w:space="0" w:color="auto"/>
              </w:divBdr>
            </w:div>
            <w:div w:id="1395590160">
              <w:marLeft w:val="0"/>
              <w:marRight w:val="0"/>
              <w:marTop w:val="0"/>
              <w:marBottom w:val="0"/>
              <w:divBdr>
                <w:top w:val="none" w:sz="0" w:space="0" w:color="auto"/>
                <w:left w:val="none" w:sz="0" w:space="0" w:color="auto"/>
                <w:bottom w:val="none" w:sz="0" w:space="0" w:color="auto"/>
                <w:right w:val="none" w:sz="0" w:space="0" w:color="auto"/>
              </w:divBdr>
            </w:div>
            <w:div w:id="1746803956">
              <w:marLeft w:val="0"/>
              <w:marRight w:val="0"/>
              <w:marTop w:val="0"/>
              <w:marBottom w:val="0"/>
              <w:divBdr>
                <w:top w:val="none" w:sz="0" w:space="0" w:color="auto"/>
                <w:left w:val="none" w:sz="0" w:space="0" w:color="auto"/>
                <w:bottom w:val="none" w:sz="0" w:space="0" w:color="auto"/>
                <w:right w:val="none" w:sz="0" w:space="0" w:color="auto"/>
              </w:divBdr>
            </w:div>
          </w:divsChild>
        </w:div>
        <w:div w:id="1210846832">
          <w:marLeft w:val="0"/>
          <w:marRight w:val="0"/>
          <w:marTop w:val="0"/>
          <w:marBottom w:val="0"/>
          <w:divBdr>
            <w:top w:val="none" w:sz="0" w:space="0" w:color="auto"/>
            <w:left w:val="none" w:sz="0" w:space="0" w:color="auto"/>
            <w:bottom w:val="none" w:sz="0" w:space="0" w:color="auto"/>
            <w:right w:val="none" w:sz="0" w:space="0" w:color="auto"/>
          </w:divBdr>
        </w:div>
        <w:div w:id="1805535499">
          <w:marLeft w:val="0"/>
          <w:marRight w:val="0"/>
          <w:marTop w:val="0"/>
          <w:marBottom w:val="0"/>
          <w:divBdr>
            <w:top w:val="none" w:sz="0" w:space="0" w:color="auto"/>
            <w:left w:val="none" w:sz="0" w:space="0" w:color="auto"/>
            <w:bottom w:val="none" w:sz="0" w:space="0" w:color="auto"/>
            <w:right w:val="none" w:sz="0" w:space="0" w:color="auto"/>
          </w:divBdr>
        </w:div>
        <w:div w:id="1303541936">
          <w:marLeft w:val="0"/>
          <w:marRight w:val="0"/>
          <w:marTop w:val="0"/>
          <w:marBottom w:val="0"/>
          <w:divBdr>
            <w:top w:val="none" w:sz="0" w:space="0" w:color="auto"/>
            <w:left w:val="none" w:sz="0" w:space="0" w:color="auto"/>
            <w:bottom w:val="none" w:sz="0" w:space="0" w:color="auto"/>
            <w:right w:val="none" w:sz="0" w:space="0" w:color="auto"/>
          </w:divBdr>
        </w:div>
        <w:div w:id="862791494">
          <w:marLeft w:val="0"/>
          <w:marRight w:val="0"/>
          <w:marTop w:val="0"/>
          <w:marBottom w:val="0"/>
          <w:divBdr>
            <w:top w:val="none" w:sz="0" w:space="0" w:color="auto"/>
            <w:left w:val="none" w:sz="0" w:space="0" w:color="auto"/>
            <w:bottom w:val="none" w:sz="0" w:space="0" w:color="auto"/>
            <w:right w:val="none" w:sz="0" w:space="0" w:color="auto"/>
          </w:divBdr>
        </w:div>
        <w:div w:id="1006830815">
          <w:marLeft w:val="0"/>
          <w:marRight w:val="0"/>
          <w:marTop w:val="0"/>
          <w:marBottom w:val="0"/>
          <w:divBdr>
            <w:top w:val="none" w:sz="0" w:space="0" w:color="auto"/>
            <w:left w:val="none" w:sz="0" w:space="0" w:color="auto"/>
            <w:bottom w:val="none" w:sz="0" w:space="0" w:color="auto"/>
            <w:right w:val="none" w:sz="0" w:space="0" w:color="auto"/>
          </w:divBdr>
        </w:div>
        <w:div w:id="199533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4B98F9A9E28B459222200B9315A8D6" ma:contentTypeVersion="0" ma:contentTypeDescription="Create a new document." ma:contentTypeScope="" ma:versionID="b79a08a47da321b8a580f16fa567759a">
  <xsd:schema xmlns:xsd="http://www.w3.org/2001/XMLSchema" xmlns:xs="http://www.w3.org/2001/XMLSchema" xmlns:p="http://schemas.microsoft.com/office/2006/metadata/properties" targetNamespace="http://schemas.microsoft.com/office/2006/metadata/properties" ma:root="true" ma:fieldsID="c067fb78537c225b4fc1cb736f23b9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4BB8A-7690-4659-AC3C-B6D9C7560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42276-F89B-4B8A-8012-06878932B739}">
  <ds:schemaRefs>
    <ds:schemaRef ds:uri="http://schemas.microsoft.com/sharepoint/v3/contenttype/forms"/>
  </ds:schemaRefs>
</ds:datastoreItem>
</file>

<file path=customXml/itemProps3.xml><?xml version="1.0" encoding="utf-8"?>
<ds:datastoreItem xmlns:ds="http://schemas.openxmlformats.org/officeDocument/2006/customXml" ds:itemID="{FCF79885-814B-4216-A23C-554A1C6288D4}">
  <ds:schemaRefs>
    <ds:schemaRef ds:uri="http://schemas.openxmlformats.org/officeDocument/2006/bibliography"/>
  </ds:schemaRefs>
</ds:datastoreItem>
</file>

<file path=customXml/itemProps4.xml><?xml version="1.0" encoding="utf-8"?>
<ds:datastoreItem xmlns:ds="http://schemas.openxmlformats.org/officeDocument/2006/customXml" ds:itemID="{14685463-6657-4F35-94A6-D6398DA9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Callin</dc:creator>
  <cp:lastModifiedBy>Ian Hill</cp:lastModifiedBy>
  <cp:revision>20</cp:revision>
  <cp:lastPrinted>2021-05-04T14:02:00Z</cp:lastPrinted>
  <dcterms:created xsi:type="dcterms:W3CDTF">2021-05-04T13:46:00Z</dcterms:created>
  <dcterms:modified xsi:type="dcterms:W3CDTF">2021-05-04T14:07:00Z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0x0101002C4B98F9A9E28B459222200B9315A8D6</vt:lpwstr>
  </property>
</Properties>
</file>