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33" w:rsidRDefault="005B4433"/>
    <w:p w:rsidR="00D3349B" w:rsidRDefault="00D3349B"/>
    <w:p w:rsidR="00D3349B" w:rsidRDefault="00D3349B"/>
    <w:p w:rsidR="00D3349B" w:rsidRDefault="00D3349B"/>
    <w:p w:rsidR="00D3349B" w:rsidRDefault="00D3349B"/>
    <w:p w:rsidR="00D3349B" w:rsidRDefault="00D3349B"/>
    <w:p w:rsidR="00D3349B" w:rsidRDefault="00D3349B">
      <w:bookmarkStart w:id="0" w:name="_GoBack"/>
      <w:bookmarkEnd w:id="0"/>
    </w:p>
    <w:p w:rsidR="0002719D" w:rsidRDefault="0002719D" w:rsidP="00A54A4D">
      <w:pPr>
        <w:rPr>
          <w:rFonts w:ascii="Trebuchet MS" w:hAnsi="Trebuchet MS"/>
          <w:sz w:val="24"/>
          <w:szCs w:val="24"/>
        </w:rPr>
      </w:pPr>
    </w:p>
    <w:p w:rsidR="00A54A4D" w:rsidRPr="0002719D" w:rsidRDefault="00A54A4D" w:rsidP="00A54A4D">
      <w:pPr>
        <w:rPr>
          <w:rFonts w:ascii="Trebuchet MS" w:hAnsi="Trebuchet MS"/>
          <w:sz w:val="24"/>
          <w:szCs w:val="24"/>
        </w:rPr>
      </w:pPr>
      <w:r w:rsidRPr="0002719D">
        <w:rPr>
          <w:rFonts w:ascii="Trebuchet MS" w:hAnsi="Trebuchet MS"/>
          <w:sz w:val="24"/>
          <w:szCs w:val="24"/>
        </w:rPr>
        <w:t>As the independent consumer champion for health and social care, Healthwatch Surrey is committed to ensuring the people of Surrey have a voice to improve, shape and get the best from their health and social care services by empowering local people and communities.</w:t>
      </w:r>
    </w:p>
    <w:p w:rsidR="00A54A4D" w:rsidRPr="0002719D" w:rsidRDefault="00A54A4D" w:rsidP="00A54A4D">
      <w:pPr>
        <w:rPr>
          <w:rFonts w:ascii="Trebuchet MS" w:hAnsi="Trebuchet MS"/>
          <w:sz w:val="24"/>
          <w:szCs w:val="24"/>
        </w:rPr>
      </w:pPr>
      <w:r w:rsidRPr="0002719D">
        <w:rPr>
          <w:rFonts w:ascii="Trebuchet MS" w:hAnsi="Trebuchet MS"/>
          <w:sz w:val="24"/>
          <w:szCs w:val="24"/>
        </w:rPr>
        <w:t xml:space="preserve">For several years now, local Healthwatch across the country have been asked to read and comment on Quality Accounts produced by NHS providers, as required by </w:t>
      </w:r>
      <w:proofErr w:type="gramStart"/>
      <w:r w:rsidRPr="0002719D">
        <w:rPr>
          <w:rFonts w:ascii="Trebuchet MS" w:hAnsi="Trebuchet MS"/>
          <w:sz w:val="24"/>
          <w:szCs w:val="24"/>
        </w:rPr>
        <w:t>the</w:t>
      </w:r>
      <w:proofErr w:type="gramEnd"/>
      <w:r w:rsidRPr="0002719D">
        <w:rPr>
          <w:rFonts w:ascii="Trebuchet MS" w:hAnsi="Trebuchet MS"/>
          <w:sz w:val="24"/>
          <w:szCs w:val="24"/>
        </w:rPr>
        <w:t xml:space="preserve"> legislation.  In Surrey this involves at least nine Quality Accounts</w:t>
      </w:r>
      <w:r w:rsidR="00B77136">
        <w:rPr>
          <w:rFonts w:ascii="Trebuchet MS" w:hAnsi="Trebuchet MS"/>
          <w:sz w:val="24"/>
          <w:szCs w:val="24"/>
        </w:rPr>
        <w:t xml:space="preserve"> working to similar deadlines, often to tight timescales</w:t>
      </w:r>
      <w:r w:rsidRPr="0002719D">
        <w:rPr>
          <w:rFonts w:ascii="Trebuchet MS" w:hAnsi="Trebuchet MS"/>
          <w:sz w:val="24"/>
          <w:szCs w:val="24"/>
        </w:rPr>
        <w:t>.  Each document is lengthy and involves many hours work by our staff and volunteers to digest and comment in a meaningful way.  Last year we attempted, with the help of volunteers, to comment on the Quality Accounts and to provide a perspective based on the evidence we collect from the public, however we are not convinced that it was a good use of our resources.</w:t>
      </w:r>
      <w:r w:rsidR="00295A1A">
        <w:rPr>
          <w:rFonts w:ascii="Trebuchet MS" w:hAnsi="Trebuchet MS"/>
          <w:sz w:val="24"/>
          <w:szCs w:val="24"/>
        </w:rPr>
        <w:t xml:space="preserve">  We do not believe that this process is an effective way of getting our information out to the public; nor an effective way of using our evidence to improve services.</w:t>
      </w:r>
    </w:p>
    <w:p w:rsidR="00A54A4D" w:rsidRDefault="00A54A4D" w:rsidP="00A54A4D">
      <w:r w:rsidRPr="0002719D">
        <w:rPr>
          <w:rFonts w:ascii="Trebuchet MS" w:hAnsi="Trebuchet MS"/>
          <w:sz w:val="24"/>
          <w:szCs w:val="24"/>
        </w:rPr>
        <w:t>This year our Board has decided that we will not to get involved in commenting on the Quality Accounts.  With limited resources we do not believe this is the best way to use our time to make a difference for the people of Surrey.  We know that this issue is under discussion at a national level</w:t>
      </w:r>
      <w:r w:rsidR="00B52F32">
        <w:rPr>
          <w:rFonts w:ascii="Trebuchet MS" w:hAnsi="Trebuchet MS"/>
          <w:sz w:val="24"/>
          <w:szCs w:val="24"/>
        </w:rPr>
        <w:t xml:space="preserve"> and that other local Healthwatch are adopting a similar approach</w:t>
      </w:r>
      <w:r w:rsidRPr="0002719D">
        <w:rPr>
          <w:rFonts w:ascii="Trebuchet MS" w:hAnsi="Trebuchet MS"/>
          <w:sz w:val="24"/>
          <w:szCs w:val="24"/>
        </w:rPr>
        <w:t xml:space="preserve">.  We have chosen to concentrate this year on ensuring we </w:t>
      </w:r>
      <w:proofErr w:type="spellStart"/>
      <w:r w:rsidRPr="0002719D">
        <w:rPr>
          <w:rFonts w:ascii="Trebuchet MS" w:hAnsi="Trebuchet MS"/>
          <w:sz w:val="24"/>
          <w:szCs w:val="24"/>
        </w:rPr>
        <w:t>feed back</w:t>
      </w:r>
      <w:proofErr w:type="spellEnd"/>
      <w:r w:rsidRPr="0002719D">
        <w:rPr>
          <w:rFonts w:ascii="Trebuchet MS" w:hAnsi="Trebuchet MS"/>
          <w:sz w:val="24"/>
          <w:szCs w:val="24"/>
        </w:rPr>
        <w:t xml:space="preserve"> what we’ve heard on NHS and social care services to commissioners on a regular basis; and that we have the processes and relationships in place to escalate any cases of particular concern to the providers involved and seek outcomes</w:t>
      </w:r>
      <w:r>
        <w:t xml:space="preserve">.  </w:t>
      </w:r>
    </w:p>
    <w:p w:rsidR="00A54A4D" w:rsidRDefault="00A54A4D" w:rsidP="00A54A4D"/>
    <w:p w:rsidR="0002719D" w:rsidRDefault="0002719D" w:rsidP="00A54A4D">
      <w:r w:rsidRPr="0002719D">
        <w:rPr>
          <w:noProof/>
          <w:lang w:eastAsia="en-GB"/>
        </w:rPr>
        <w:drawing>
          <wp:inline distT="0" distB="0" distL="0" distR="0">
            <wp:extent cx="1949450" cy="724535"/>
            <wp:effectExtent l="0" t="0" r="0" b="0"/>
            <wp:docPr id="2" name="Picture 2" descr="C:\Users\kate.scribbins\OneDrive - Surrey Independent Living Council\Kate work\Admin\Kate%20Scribbins%20-%20Electronic%20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cribbins\OneDrive - Surrey Independent Living Council\Kate work\Admin\Kate%20Scribbins%20-%20Electronic%20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0" cy="724535"/>
                    </a:xfrm>
                    <a:prstGeom prst="rect">
                      <a:avLst/>
                    </a:prstGeom>
                    <a:noFill/>
                    <a:ln>
                      <a:noFill/>
                    </a:ln>
                  </pic:spPr>
                </pic:pic>
              </a:graphicData>
            </a:graphic>
          </wp:inline>
        </w:drawing>
      </w:r>
    </w:p>
    <w:p w:rsidR="0002719D" w:rsidRPr="0002719D" w:rsidRDefault="0002719D" w:rsidP="00A54A4D">
      <w:pPr>
        <w:rPr>
          <w:rFonts w:ascii="Trebuchet MS" w:hAnsi="Trebuchet MS"/>
          <w:sz w:val="24"/>
          <w:szCs w:val="24"/>
        </w:rPr>
      </w:pPr>
      <w:r w:rsidRPr="0002719D">
        <w:rPr>
          <w:rFonts w:ascii="Trebuchet MS" w:hAnsi="Trebuchet MS"/>
          <w:sz w:val="24"/>
          <w:szCs w:val="24"/>
        </w:rPr>
        <w:t>Kate Scribbins</w:t>
      </w:r>
    </w:p>
    <w:p w:rsidR="0002719D" w:rsidRPr="0002719D" w:rsidRDefault="0002719D" w:rsidP="00A54A4D">
      <w:pPr>
        <w:rPr>
          <w:rFonts w:ascii="Trebuchet MS" w:hAnsi="Trebuchet MS"/>
          <w:sz w:val="24"/>
          <w:szCs w:val="24"/>
        </w:rPr>
      </w:pPr>
      <w:r w:rsidRPr="0002719D">
        <w:rPr>
          <w:rFonts w:ascii="Trebuchet MS" w:hAnsi="Trebuchet MS"/>
          <w:sz w:val="24"/>
          <w:szCs w:val="24"/>
        </w:rPr>
        <w:t>Chief Exec</w:t>
      </w:r>
      <w:r>
        <w:rPr>
          <w:rFonts w:ascii="Trebuchet MS" w:hAnsi="Trebuchet MS"/>
          <w:sz w:val="24"/>
          <w:szCs w:val="24"/>
        </w:rPr>
        <w:t>u</w:t>
      </w:r>
      <w:r w:rsidRPr="0002719D">
        <w:rPr>
          <w:rFonts w:ascii="Trebuchet MS" w:hAnsi="Trebuchet MS"/>
          <w:sz w:val="24"/>
          <w:szCs w:val="24"/>
        </w:rPr>
        <w:t>tive</w:t>
      </w:r>
    </w:p>
    <w:p w:rsidR="00A54A4D" w:rsidRPr="0002719D" w:rsidRDefault="00A54A4D" w:rsidP="00A54A4D">
      <w:pPr>
        <w:rPr>
          <w:rFonts w:ascii="Trebuchet MS" w:hAnsi="Trebuchet MS"/>
          <w:sz w:val="24"/>
          <w:szCs w:val="24"/>
        </w:rPr>
      </w:pPr>
      <w:r w:rsidRPr="0002719D">
        <w:rPr>
          <w:rFonts w:ascii="Trebuchet MS" w:hAnsi="Trebuchet MS"/>
          <w:sz w:val="24"/>
          <w:szCs w:val="24"/>
        </w:rPr>
        <w:lastRenderedPageBreak/>
        <w:t xml:space="preserve">Healthwatch Surrey 2017 </w:t>
      </w:r>
    </w:p>
    <w:p w:rsidR="00A54A4D" w:rsidRDefault="00A54A4D" w:rsidP="00A54A4D"/>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D3349B" w:rsidRDefault="00D3349B"/>
    <w:p w:rsidR="005B4433" w:rsidRPr="005B4433" w:rsidRDefault="005B4433"/>
    <w:p w:rsidR="00395A7F" w:rsidRDefault="00395A7F"/>
    <w:sectPr w:rsidR="00395A7F" w:rsidSect="00D3349B">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7BB" w:rsidRDefault="00FD17BB" w:rsidP="00B5321C">
      <w:pPr>
        <w:spacing w:after="0" w:line="240" w:lineRule="auto"/>
      </w:pPr>
      <w:r>
        <w:separator/>
      </w:r>
    </w:p>
  </w:endnote>
  <w:endnote w:type="continuationSeparator" w:id="0">
    <w:p w:rsidR="00FD17BB" w:rsidRDefault="00FD17BB" w:rsidP="00B5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1C" w:rsidRPr="001D262B" w:rsidRDefault="00B5321C" w:rsidP="00B5321C">
    <w:pPr>
      <w:pStyle w:val="Footer"/>
      <w:rPr>
        <w:rFonts w:ascii="Trebuchet MS" w:hAnsi="Trebuchet MS"/>
      </w:rPr>
    </w:pPr>
    <w:r w:rsidRPr="001D262B">
      <w:rPr>
        <w:rFonts w:ascii="Trebuchet MS" w:hAnsi="Trebuchet MS"/>
      </w:rPr>
      <w:t>Registered office: The Annexe, Lockwood Day Centre, Westfield Road, Guildford, GU1 1RR</w:t>
    </w:r>
  </w:p>
  <w:p w:rsidR="00B5321C" w:rsidRPr="001D262B" w:rsidRDefault="00B5321C" w:rsidP="00B5321C">
    <w:pPr>
      <w:pStyle w:val="Footer"/>
      <w:rPr>
        <w:rFonts w:ascii="Trebuchet MS" w:hAnsi="Trebuchet MS"/>
      </w:rPr>
    </w:pPr>
    <w:r w:rsidRPr="001D262B">
      <w:rPr>
        <w:rFonts w:ascii="Trebuchet MS" w:hAnsi="Trebuchet MS"/>
      </w:rPr>
      <w:t>Healthwatch Surrey C.I.C. is a Company limited by guarantee</w:t>
    </w:r>
  </w:p>
  <w:p w:rsidR="00B5321C" w:rsidRPr="001D262B" w:rsidRDefault="00B5321C" w:rsidP="00B5321C">
    <w:pPr>
      <w:pStyle w:val="Footer"/>
      <w:rPr>
        <w:rFonts w:ascii="Trebuchet MS" w:hAnsi="Trebuchet MS"/>
      </w:rPr>
    </w:pPr>
    <w:r w:rsidRPr="001D262B">
      <w:rPr>
        <w:rFonts w:ascii="Trebuchet MS" w:hAnsi="Trebuchet MS"/>
      </w:rPr>
      <w:t>Registered Company No. 08737632</w:t>
    </w:r>
  </w:p>
  <w:p w:rsidR="00B5321C" w:rsidRDefault="00B53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7BB" w:rsidRDefault="00FD17BB" w:rsidP="00B5321C">
      <w:pPr>
        <w:spacing w:after="0" w:line="240" w:lineRule="auto"/>
      </w:pPr>
      <w:r>
        <w:separator/>
      </w:r>
    </w:p>
  </w:footnote>
  <w:footnote w:type="continuationSeparator" w:id="0">
    <w:p w:rsidR="00FD17BB" w:rsidRDefault="00FD17BB" w:rsidP="00B53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1C" w:rsidRPr="00B5321C" w:rsidRDefault="00B5321C" w:rsidP="00B5321C">
    <w:pPr>
      <w:pStyle w:val="Header"/>
      <w:jc w:val="right"/>
    </w:pPr>
  </w:p>
  <w:p w:rsidR="00B5321C" w:rsidRPr="00B5321C" w:rsidRDefault="00B5321C" w:rsidP="00B5321C">
    <w:pPr>
      <w:pStyle w:val="Header"/>
      <w:rPr>
        <w:rFonts w:ascii="Trebuchet MS" w:hAnsi="Trebuchet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9B" w:rsidRDefault="00A54A4D">
    <w:pPr>
      <w:pStyle w:val="Header"/>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3984625</wp:posOffset>
              </wp:positionH>
              <wp:positionV relativeFrom="paragraph">
                <wp:posOffset>-375920</wp:posOffset>
              </wp:positionV>
              <wp:extent cx="2501900" cy="1988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988820"/>
                      </a:xfrm>
                      <a:prstGeom prst="rect">
                        <a:avLst/>
                      </a:prstGeom>
                      <a:solidFill>
                        <a:srgbClr val="FFFFFF"/>
                      </a:solidFill>
                      <a:ln w="9525">
                        <a:noFill/>
                        <a:miter lim="800000"/>
                        <a:headEnd/>
                        <a:tailEnd/>
                      </a:ln>
                    </wps:spPr>
                    <wps:txbx>
                      <w:txbxContent>
                        <w:p w:rsidR="00D3349B" w:rsidRDefault="00A54A4D" w:rsidP="00D3349B">
                          <w:pPr>
                            <w:pStyle w:val="Header"/>
                            <w:jc w:val="right"/>
                            <w:rPr>
                              <w:rFonts w:ascii="Trebuchet MS" w:hAnsi="Trebuchet MS"/>
                              <w:sz w:val="24"/>
                            </w:rPr>
                          </w:pPr>
                          <w:r w:rsidRPr="00D3349B">
                            <w:rPr>
                              <w:rFonts w:ascii="Trebuchet MS" w:hAnsi="Trebuchet MS"/>
                              <w:noProof/>
                              <w:lang w:eastAsia="en-GB"/>
                            </w:rPr>
                            <w:drawing>
                              <wp:inline distT="0" distB="0" distL="0" distR="0">
                                <wp:extent cx="23120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577850"/>
                                        </a:xfrm>
                                        <a:prstGeom prst="rect">
                                          <a:avLst/>
                                        </a:prstGeom>
                                        <a:noFill/>
                                        <a:ln>
                                          <a:noFill/>
                                        </a:ln>
                                      </pic:spPr>
                                    </pic:pic>
                                  </a:graphicData>
                                </a:graphic>
                              </wp:inline>
                            </w:drawing>
                          </w:r>
                          <w:r w:rsidR="00D3349B" w:rsidRPr="00D3349B">
                            <w:rPr>
                              <w:rFonts w:ascii="Trebuchet MS" w:hAnsi="Trebuchet MS"/>
                              <w:sz w:val="24"/>
                            </w:rPr>
                            <w:t xml:space="preserve">The Annexe, </w:t>
                          </w:r>
                        </w:p>
                        <w:p w:rsidR="00D3349B" w:rsidRPr="00D3349B" w:rsidRDefault="00D3349B" w:rsidP="00D3349B">
                          <w:pPr>
                            <w:pStyle w:val="Header"/>
                            <w:jc w:val="right"/>
                            <w:rPr>
                              <w:rFonts w:ascii="Trebuchet MS" w:hAnsi="Trebuchet MS"/>
                            </w:rPr>
                          </w:pPr>
                          <w:r w:rsidRPr="00D3349B">
                            <w:rPr>
                              <w:rFonts w:ascii="Trebuchet MS" w:hAnsi="Trebuchet MS"/>
                              <w:sz w:val="24"/>
                            </w:rPr>
                            <w:t>Lockwood Day Centre</w:t>
                          </w:r>
                          <w:r>
                            <w:rPr>
                              <w:rFonts w:ascii="Trebuchet MS" w:hAnsi="Trebuchet MS"/>
                              <w:sz w:val="24"/>
                            </w:rPr>
                            <w:t>,</w:t>
                          </w:r>
                        </w:p>
                        <w:p w:rsidR="00D3349B" w:rsidRDefault="00D3349B" w:rsidP="00D3349B">
                          <w:pPr>
                            <w:pStyle w:val="Header"/>
                            <w:jc w:val="right"/>
                            <w:rPr>
                              <w:rFonts w:ascii="Trebuchet MS" w:hAnsi="Trebuchet MS"/>
                              <w:sz w:val="24"/>
                            </w:rPr>
                          </w:pPr>
                          <w:r w:rsidRPr="00D3349B">
                            <w:rPr>
                              <w:rFonts w:ascii="Trebuchet MS" w:hAnsi="Trebuchet MS"/>
                              <w:sz w:val="24"/>
                            </w:rPr>
                            <w:t xml:space="preserve"> Westfield Road, Guildford</w:t>
                          </w:r>
                          <w:r>
                            <w:rPr>
                              <w:rFonts w:ascii="Trebuchet MS" w:hAnsi="Trebuchet MS"/>
                              <w:sz w:val="24"/>
                            </w:rPr>
                            <w:t>,</w:t>
                          </w:r>
                        </w:p>
                        <w:p w:rsidR="00D3349B" w:rsidRPr="00D3349B" w:rsidRDefault="00D3349B" w:rsidP="00D3349B">
                          <w:pPr>
                            <w:pStyle w:val="Header"/>
                            <w:jc w:val="right"/>
                            <w:rPr>
                              <w:rFonts w:ascii="Trebuchet MS" w:hAnsi="Trebuchet MS"/>
                              <w:sz w:val="24"/>
                            </w:rPr>
                          </w:pPr>
                          <w:r>
                            <w:rPr>
                              <w:rFonts w:ascii="Trebuchet MS" w:hAnsi="Trebuchet MS"/>
                              <w:sz w:val="24"/>
                            </w:rPr>
                            <w:t xml:space="preserve">Surrey, </w:t>
                          </w:r>
                          <w:r w:rsidRPr="00D3349B">
                            <w:rPr>
                              <w:rFonts w:ascii="Trebuchet MS" w:hAnsi="Trebuchet MS"/>
                              <w:sz w:val="24"/>
                            </w:rPr>
                            <w:t>GU1 1RR</w:t>
                          </w:r>
                        </w:p>
                        <w:p w:rsidR="00D3349B" w:rsidRPr="00D3349B" w:rsidRDefault="00D3349B" w:rsidP="00D3349B">
                          <w:pPr>
                            <w:pStyle w:val="Header"/>
                            <w:jc w:val="right"/>
                            <w:rPr>
                              <w:rFonts w:ascii="Trebuchet MS" w:hAnsi="Trebuchet MS"/>
                              <w:sz w:val="24"/>
                            </w:rPr>
                          </w:pPr>
                          <w:r w:rsidRPr="00D3349B">
                            <w:rPr>
                              <w:rFonts w:ascii="Trebuchet MS" w:hAnsi="Trebuchet MS"/>
                              <w:sz w:val="24"/>
                            </w:rPr>
                            <w:t>Tel: 0303 303 0023</w:t>
                          </w:r>
                          <w:r w:rsidRPr="00D3349B">
                            <w:rPr>
                              <w:rFonts w:ascii="Trebuchet MS" w:hAnsi="Trebuchet MS"/>
                              <w:sz w:val="24"/>
                            </w:rPr>
                            <w:br/>
                            <w:t>SMS: 07592 787533</w:t>
                          </w:r>
                        </w:p>
                        <w:p w:rsidR="00D3349B" w:rsidRPr="00D3349B" w:rsidRDefault="00D3349B" w:rsidP="00D3349B">
                          <w:pPr>
                            <w:pStyle w:val="Header"/>
                            <w:jc w:val="right"/>
                            <w:rPr>
                              <w:rFonts w:ascii="Trebuchet MS" w:hAnsi="Trebuchet MS"/>
                              <w:sz w:val="24"/>
                            </w:rPr>
                          </w:pPr>
                          <w:r w:rsidRPr="00D3349B">
                            <w:rPr>
                              <w:rFonts w:ascii="Trebuchet MS" w:hAnsi="Trebuchet MS"/>
                              <w:sz w:val="24"/>
                            </w:rPr>
                            <w:t>www.healthwatchsurrey.co.uk</w:t>
                          </w:r>
                        </w:p>
                        <w:p w:rsidR="00D3349B" w:rsidRPr="00D3349B" w:rsidRDefault="00D3349B" w:rsidP="00D3349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75pt;margin-top:-29.6pt;width:197pt;height:156.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" stroked="f">
              <v:textbox>
                <w:txbxContent>
                  <w:p w:rsidR="00D3349B" w:rsidRDefault="00A54A4D" w:rsidP="00D3349B">
                    <w:pPr>
                      <w:pStyle w:val="Header"/>
                      <w:jc w:val="right"/>
                      <w:rPr>
                        <w:rFonts w:ascii="Trebuchet MS" w:hAnsi="Trebuchet MS"/>
                        <w:sz w:val="24"/>
                      </w:rPr>
                    </w:pPr>
                    <w:r w:rsidRPr="00D3349B">
                      <w:rPr>
                        <w:rFonts w:ascii="Trebuchet MS" w:hAnsi="Trebuchet MS"/>
                        <w:noProof/>
                        <w:lang w:eastAsia="en-GB"/>
                      </w:rPr>
                      <w:drawing>
                        <wp:inline distT="0" distB="0" distL="0" distR="0">
                          <wp:extent cx="23120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035" cy="577850"/>
                                  </a:xfrm>
                                  <a:prstGeom prst="rect">
                                    <a:avLst/>
                                  </a:prstGeom>
                                  <a:noFill/>
                                  <a:ln>
                                    <a:noFill/>
                                  </a:ln>
                                </pic:spPr>
                              </pic:pic>
                            </a:graphicData>
                          </a:graphic>
                        </wp:inline>
                      </w:drawing>
                    </w:r>
                    <w:r w:rsidR="00D3349B" w:rsidRPr="00D3349B">
                      <w:rPr>
                        <w:rFonts w:ascii="Trebuchet MS" w:hAnsi="Trebuchet MS"/>
                        <w:sz w:val="24"/>
                      </w:rPr>
                      <w:t xml:space="preserve">The Annexe, </w:t>
                    </w:r>
                  </w:p>
                  <w:p w:rsidR="00D3349B" w:rsidRPr="00D3349B" w:rsidRDefault="00D3349B" w:rsidP="00D3349B">
                    <w:pPr>
                      <w:pStyle w:val="Header"/>
                      <w:jc w:val="right"/>
                      <w:rPr>
                        <w:rFonts w:ascii="Trebuchet MS" w:hAnsi="Trebuchet MS"/>
                      </w:rPr>
                    </w:pPr>
                    <w:r w:rsidRPr="00D3349B">
                      <w:rPr>
                        <w:rFonts w:ascii="Trebuchet MS" w:hAnsi="Trebuchet MS"/>
                        <w:sz w:val="24"/>
                      </w:rPr>
                      <w:t>Lockwood Day Centre</w:t>
                    </w:r>
                    <w:r>
                      <w:rPr>
                        <w:rFonts w:ascii="Trebuchet MS" w:hAnsi="Trebuchet MS"/>
                        <w:sz w:val="24"/>
                      </w:rPr>
                      <w:t>,</w:t>
                    </w:r>
                  </w:p>
                  <w:p w:rsidR="00D3349B" w:rsidRDefault="00D3349B" w:rsidP="00D3349B">
                    <w:pPr>
                      <w:pStyle w:val="Header"/>
                      <w:jc w:val="right"/>
                      <w:rPr>
                        <w:rFonts w:ascii="Trebuchet MS" w:hAnsi="Trebuchet MS"/>
                        <w:sz w:val="24"/>
                      </w:rPr>
                    </w:pPr>
                    <w:r w:rsidRPr="00D3349B">
                      <w:rPr>
                        <w:rFonts w:ascii="Trebuchet MS" w:hAnsi="Trebuchet MS"/>
                        <w:sz w:val="24"/>
                      </w:rPr>
                      <w:t xml:space="preserve"> Westfield Road, Guildford</w:t>
                    </w:r>
                    <w:r>
                      <w:rPr>
                        <w:rFonts w:ascii="Trebuchet MS" w:hAnsi="Trebuchet MS"/>
                        <w:sz w:val="24"/>
                      </w:rPr>
                      <w:t>,</w:t>
                    </w:r>
                  </w:p>
                  <w:p w:rsidR="00D3349B" w:rsidRPr="00D3349B" w:rsidRDefault="00D3349B" w:rsidP="00D3349B">
                    <w:pPr>
                      <w:pStyle w:val="Header"/>
                      <w:jc w:val="right"/>
                      <w:rPr>
                        <w:rFonts w:ascii="Trebuchet MS" w:hAnsi="Trebuchet MS"/>
                        <w:sz w:val="24"/>
                      </w:rPr>
                    </w:pPr>
                    <w:r>
                      <w:rPr>
                        <w:rFonts w:ascii="Trebuchet MS" w:hAnsi="Trebuchet MS"/>
                        <w:sz w:val="24"/>
                      </w:rPr>
                      <w:t xml:space="preserve">Surrey, </w:t>
                    </w:r>
                    <w:r w:rsidRPr="00D3349B">
                      <w:rPr>
                        <w:rFonts w:ascii="Trebuchet MS" w:hAnsi="Trebuchet MS"/>
                        <w:sz w:val="24"/>
                      </w:rPr>
                      <w:t>GU1 1RR</w:t>
                    </w:r>
                  </w:p>
                  <w:p w:rsidR="00D3349B" w:rsidRPr="00D3349B" w:rsidRDefault="00D3349B" w:rsidP="00D3349B">
                    <w:pPr>
                      <w:pStyle w:val="Header"/>
                      <w:jc w:val="right"/>
                      <w:rPr>
                        <w:rFonts w:ascii="Trebuchet MS" w:hAnsi="Trebuchet MS"/>
                        <w:sz w:val="24"/>
                      </w:rPr>
                    </w:pPr>
                    <w:r w:rsidRPr="00D3349B">
                      <w:rPr>
                        <w:rFonts w:ascii="Trebuchet MS" w:hAnsi="Trebuchet MS"/>
                        <w:sz w:val="24"/>
                      </w:rPr>
                      <w:t>Tel: 0303 303 0023</w:t>
                    </w:r>
                    <w:r w:rsidRPr="00D3349B">
                      <w:rPr>
                        <w:rFonts w:ascii="Trebuchet MS" w:hAnsi="Trebuchet MS"/>
                        <w:sz w:val="24"/>
                      </w:rPr>
                      <w:br/>
                      <w:t>SMS: 07592 787533</w:t>
                    </w:r>
                  </w:p>
                  <w:p w:rsidR="00D3349B" w:rsidRPr="00D3349B" w:rsidRDefault="00D3349B" w:rsidP="00D3349B">
                    <w:pPr>
                      <w:pStyle w:val="Header"/>
                      <w:jc w:val="right"/>
                      <w:rPr>
                        <w:rFonts w:ascii="Trebuchet MS" w:hAnsi="Trebuchet MS"/>
                        <w:sz w:val="24"/>
                      </w:rPr>
                    </w:pPr>
                    <w:r w:rsidRPr="00D3349B">
                      <w:rPr>
                        <w:rFonts w:ascii="Trebuchet MS" w:hAnsi="Trebuchet MS"/>
                        <w:sz w:val="24"/>
                      </w:rPr>
                      <w:t>www.healthwatchsurrey.co.uk</w:t>
                    </w:r>
                  </w:p>
                  <w:p w:rsidR="00D3349B" w:rsidRPr="00D3349B" w:rsidRDefault="00D3349B" w:rsidP="00D3349B">
                    <w:pPr>
                      <w:rPr>
                        <w:sz w:val="24"/>
                      </w:rP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4D"/>
    <w:rsid w:val="0001711D"/>
    <w:rsid w:val="0002719D"/>
    <w:rsid w:val="00295A1A"/>
    <w:rsid w:val="00395A7F"/>
    <w:rsid w:val="004A66DE"/>
    <w:rsid w:val="005721F0"/>
    <w:rsid w:val="005B4433"/>
    <w:rsid w:val="005C3609"/>
    <w:rsid w:val="005D0CA2"/>
    <w:rsid w:val="00636F38"/>
    <w:rsid w:val="006540C2"/>
    <w:rsid w:val="00A54A4D"/>
    <w:rsid w:val="00B52F32"/>
    <w:rsid w:val="00B5321C"/>
    <w:rsid w:val="00B77136"/>
    <w:rsid w:val="00C30473"/>
    <w:rsid w:val="00C561E1"/>
    <w:rsid w:val="00CE6C94"/>
    <w:rsid w:val="00D3349B"/>
    <w:rsid w:val="00F56B5B"/>
    <w:rsid w:val="00FD17BB"/>
    <w:rsid w:val="00FF0C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3345067-08AF-4DB5-AD22-E927FB0D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4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1C"/>
  </w:style>
  <w:style w:type="paragraph" w:styleId="Footer">
    <w:name w:val="footer"/>
    <w:basedOn w:val="Normal"/>
    <w:link w:val="FooterChar"/>
    <w:uiPriority w:val="99"/>
    <w:unhideWhenUsed/>
    <w:rsid w:val="00B53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1C"/>
  </w:style>
  <w:style w:type="character" w:styleId="Hyperlink">
    <w:name w:val="Hyperlink"/>
    <w:uiPriority w:val="99"/>
    <w:unhideWhenUsed/>
    <w:rsid w:val="005B4433"/>
    <w:rPr>
      <w:color w:val="0563C1"/>
      <w:u w:val="single"/>
    </w:rPr>
  </w:style>
  <w:style w:type="paragraph" w:styleId="BalloonText">
    <w:name w:val="Balloon Text"/>
    <w:basedOn w:val="Normal"/>
    <w:link w:val="BalloonTextChar"/>
    <w:uiPriority w:val="99"/>
    <w:semiHidden/>
    <w:unhideWhenUsed/>
    <w:rsid w:val="005B44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B443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4A66DE"/>
    <w:rPr>
      <w:sz w:val="18"/>
      <w:szCs w:val="18"/>
    </w:rPr>
  </w:style>
  <w:style w:type="paragraph" w:styleId="CommentText">
    <w:name w:val="annotation text"/>
    <w:basedOn w:val="Normal"/>
    <w:link w:val="CommentTextChar"/>
    <w:uiPriority w:val="99"/>
    <w:semiHidden/>
    <w:unhideWhenUsed/>
    <w:rsid w:val="004A66DE"/>
    <w:pPr>
      <w:spacing w:line="240" w:lineRule="auto"/>
    </w:pPr>
    <w:rPr>
      <w:sz w:val="24"/>
      <w:szCs w:val="24"/>
    </w:rPr>
  </w:style>
  <w:style w:type="character" w:customStyle="1" w:styleId="CommentTextChar">
    <w:name w:val="Comment Text Char"/>
    <w:basedOn w:val="DefaultParagraphFont"/>
    <w:link w:val="CommentText"/>
    <w:uiPriority w:val="99"/>
    <w:semiHidden/>
    <w:rsid w:val="004A66DE"/>
    <w:rPr>
      <w:sz w:val="24"/>
      <w:szCs w:val="24"/>
      <w:lang w:eastAsia="en-US"/>
    </w:rPr>
  </w:style>
  <w:style w:type="paragraph" w:styleId="CommentSubject">
    <w:name w:val="annotation subject"/>
    <w:basedOn w:val="CommentText"/>
    <w:next w:val="CommentText"/>
    <w:link w:val="CommentSubjectChar"/>
    <w:uiPriority w:val="99"/>
    <w:semiHidden/>
    <w:unhideWhenUsed/>
    <w:rsid w:val="004A66DE"/>
    <w:rPr>
      <w:b/>
      <w:bCs/>
      <w:sz w:val="20"/>
      <w:szCs w:val="20"/>
    </w:rPr>
  </w:style>
  <w:style w:type="character" w:customStyle="1" w:styleId="CommentSubjectChar">
    <w:name w:val="Comment Subject Char"/>
    <w:basedOn w:val="CommentTextChar"/>
    <w:link w:val="CommentSubject"/>
    <w:uiPriority w:val="99"/>
    <w:semiHidden/>
    <w:rsid w:val="004A66D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cribbins\AppData\Local\Microsoft\Windows\INetCache\Content.Outlook\QWL6M6OA\Healthwatch%20Surrey%20Letterhead%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94FE-15ED-439B-B1DD-7C41C628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Healthwatch Surrey Letterhead 2016</Template>
  <TotalTime>0</TotalTime>
  <Pages>2</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Scribbins</dc:creator>
  <cp:keywords/>
  <dc:description/>
  <cp:lastModifiedBy>Neil Burton</cp:lastModifiedBy>
  <cp:revision>2</cp:revision>
  <cp:lastPrinted>2014-07-24T12:36:00Z</cp:lastPrinted>
  <dcterms:created xsi:type="dcterms:W3CDTF">2017-06-02T10:44:00Z</dcterms:created>
  <dcterms:modified xsi:type="dcterms:W3CDTF">2017-06-02T10:44:00Z</dcterms:modified>
</cp:coreProperties>
</file>