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85D" w:rsidRPr="003719A5" w:rsidRDefault="00071FA7" w:rsidP="00071FA7">
      <w:pPr>
        <w:pStyle w:val="PlainText"/>
        <w:rPr>
          <w:b/>
          <w:noProof/>
          <w:sz w:val="36"/>
          <w:lang w:val="en-GB" w:eastAsia="en-GB"/>
        </w:rPr>
      </w:pPr>
      <w:r w:rsidRPr="004B276C">
        <w:rPr>
          <w:b/>
          <w:noProof/>
          <w:sz w:val="36"/>
          <w:lang w:val="en-GB" w:eastAsia="en-GB"/>
        </w:rPr>
        <w:t xml:space="preserve">Response to </w:t>
      </w:r>
      <w:r w:rsidR="003719A5">
        <w:rPr>
          <w:b/>
          <w:noProof/>
          <w:sz w:val="36"/>
          <w:lang w:val="en-GB" w:eastAsia="en-GB"/>
        </w:rPr>
        <w:t xml:space="preserve">Report: </w:t>
      </w:r>
      <w:r w:rsidR="005076D7" w:rsidRPr="004B276C">
        <w:rPr>
          <w:b/>
          <w:i/>
          <w:noProof/>
          <w:sz w:val="36"/>
          <w:lang w:val="en-GB" w:eastAsia="en-GB"/>
        </w:rPr>
        <w:t>Getting an appointment with your GP</w:t>
      </w:r>
    </w:p>
    <w:p w:rsidR="001714DC" w:rsidRDefault="001714DC" w:rsidP="001714DC">
      <w:pPr>
        <w:pStyle w:val="PlainText"/>
        <w:rPr>
          <w:b/>
          <w:sz w:val="28"/>
        </w:rPr>
      </w:pPr>
    </w:p>
    <w:p w:rsidR="00071FA7" w:rsidRDefault="00071FA7" w:rsidP="001714DC">
      <w:pPr>
        <w:pStyle w:val="PlainText"/>
        <w:rPr>
          <w:b/>
          <w:sz w:val="28"/>
        </w:rPr>
      </w:pPr>
      <w:r>
        <w:rPr>
          <w:b/>
          <w:sz w:val="28"/>
        </w:rPr>
        <w:t>ORGANISATION:</w:t>
      </w:r>
      <w:r>
        <w:rPr>
          <w:b/>
          <w:sz w:val="28"/>
        </w:rPr>
        <w:tab/>
      </w:r>
      <w:r>
        <w:rPr>
          <w:b/>
          <w:sz w:val="28"/>
        </w:rPr>
        <w:tab/>
      </w:r>
      <w:r w:rsidR="00DE46C4">
        <w:rPr>
          <w:b/>
          <w:sz w:val="28"/>
        </w:rPr>
        <w:t>Surrey Downs</w:t>
      </w:r>
      <w:r>
        <w:rPr>
          <w:b/>
          <w:sz w:val="28"/>
        </w:rPr>
        <w:t xml:space="preserve"> C</w:t>
      </w:r>
      <w:r w:rsidR="007C09E7">
        <w:rPr>
          <w:b/>
          <w:sz w:val="28"/>
        </w:rPr>
        <w:t xml:space="preserve">linical </w:t>
      </w:r>
      <w:r>
        <w:rPr>
          <w:b/>
          <w:sz w:val="28"/>
        </w:rPr>
        <w:t>C</w:t>
      </w:r>
      <w:r w:rsidR="007C09E7">
        <w:rPr>
          <w:b/>
          <w:sz w:val="28"/>
        </w:rPr>
        <w:t xml:space="preserve">ommissioning </w:t>
      </w:r>
      <w:r>
        <w:rPr>
          <w:b/>
          <w:sz w:val="28"/>
        </w:rPr>
        <w:t>G</w:t>
      </w:r>
      <w:r w:rsidR="007C09E7">
        <w:rPr>
          <w:b/>
          <w:sz w:val="28"/>
        </w:rPr>
        <w:t>roup</w:t>
      </w:r>
    </w:p>
    <w:p w:rsidR="00071FA7" w:rsidRDefault="00071FA7" w:rsidP="001714DC">
      <w:pPr>
        <w:pStyle w:val="PlainText"/>
        <w:rPr>
          <w:b/>
          <w:sz w:val="28"/>
        </w:rPr>
      </w:pPr>
      <w:r>
        <w:rPr>
          <w:b/>
          <w:sz w:val="28"/>
        </w:rPr>
        <w:t xml:space="preserve">DECISION MAKER: </w:t>
      </w:r>
      <w:r>
        <w:rPr>
          <w:b/>
          <w:sz w:val="28"/>
        </w:rPr>
        <w:tab/>
      </w:r>
      <w:r w:rsidR="00512B2D" w:rsidRPr="00512B2D">
        <w:rPr>
          <w:b/>
          <w:sz w:val="28"/>
        </w:rPr>
        <w:t>Karen P</w:t>
      </w:r>
      <w:r w:rsidR="00512B2D">
        <w:rPr>
          <w:b/>
          <w:sz w:val="28"/>
        </w:rPr>
        <w:t>arsons (Director of Operations)</w:t>
      </w:r>
    </w:p>
    <w:p w:rsidR="001714DC" w:rsidRDefault="001714DC" w:rsidP="001714DC">
      <w:pPr>
        <w:pStyle w:val="PlainText"/>
        <w:rPr>
          <w:b/>
          <w:sz w:val="28"/>
        </w:rPr>
      </w:pPr>
      <w:r>
        <w:rPr>
          <w:b/>
          <w:sz w:val="28"/>
        </w:rPr>
        <w:t>RECEIVED:</w:t>
      </w:r>
      <w:r w:rsidR="00071FA7">
        <w:rPr>
          <w:b/>
          <w:sz w:val="28"/>
        </w:rPr>
        <w:tab/>
      </w:r>
      <w:r w:rsidR="00071FA7">
        <w:rPr>
          <w:b/>
          <w:sz w:val="28"/>
        </w:rPr>
        <w:tab/>
      </w:r>
      <w:r w:rsidR="00071FA7">
        <w:rPr>
          <w:b/>
          <w:sz w:val="28"/>
        </w:rPr>
        <w:tab/>
      </w:r>
      <w:r>
        <w:rPr>
          <w:b/>
          <w:sz w:val="28"/>
        </w:rPr>
        <w:t>2</w:t>
      </w:r>
      <w:r w:rsidR="007D368E">
        <w:rPr>
          <w:b/>
          <w:sz w:val="28"/>
        </w:rPr>
        <w:t>4</w:t>
      </w:r>
      <w:r>
        <w:rPr>
          <w:b/>
          <w:sz w:val="28"/>
        </w:rPr>
        <w:t>/10/2014</w:t>
      </w:r>
      <w:bookmarkStart w:id="0" w:name="_GoBack"/>
      <w:bookmarkEnd w:id="0"/>
    </w:p>
    <w:p w:rsidR="001714DC" w:rsidRPr="004E0656" w:rsidRDefault="001714DC" w:rsidP="001714DC">
      <w:pPr>
        <w:pStyle w:val="PlainText"/>
        <w:rPr>
          <w:b/>
          <w:sz w:val="28"/>
        </w:rPr>
      </w:pPr>
    </w:p>
    <w:tbl>
      <w:tblPr>
        <w:tblStyle w:val="TableGrid"/>
        <w:tblW w:w="11165" w:type="dxa"/>
        <w:tblLook w:val="04A0" w:firstRow="1" w:lastRow="0" w:firstColumn="1" w:lastColumn="0" w:noHBand="0" w:noVBand="1"/>
      </w:tblPr>
      <w:tblGrid>
        <w:gridCol w:w="11165"/>
      </w:tblGrid>
      <w:tr w:rsidR="001714DC" w:rsidRPr="00536B0B" w:rsidTr="00071FA7">
        <w:tc>
          <w:tcPr>
            <w:tcW w:w="11165" w:type="dxa"/>
            <w:shd w:val="clear" w:color="auto" w:fill="000000" w:themeFill="text1"/>
          </w:tcPr>
          <w:p w:rsidR="001714DC" w:rsidRPr="00536B0B" w:rsidRDefault="007D1B22" w:rsidP="007D1B22">
            <w:pPr>
              <w:pStyle w:val="PlainText"/>
              <w:rPr>
                <w:b/>
                <w:color w:val="FFFFFF" w:themeColor="background1"/>
                <w:sz w:val="24"/>
              </w:rPr>
            </w:pPr>
            <w:r>
              <w:rPr>
                <w:b/>
                <w:color w:val="FFFFFF" w:themeColor="background1"/>
                <w:sz w:val="24"/>
              </w:rPr>
              <w:t>Summary</w:t>
            </w:r>
          </w:p>
        </w:tc>
      </w:tr>
      <w:tr w:rsidR="001714DC" w:rsidRPr="00E87683" w:rsidTr="00071FA7">
        <w:tc>
          <w:tcPr>
            <w:tcW w:w="11165" w:type="dxa"/>
          </w:tcPr>
          <w:p w:rsidR="001714DC" w:rsidRDefault="001714DC" w:rsidP="00512B2D">
            <w:pPr>
              <w:pStyle w:val="PlainText"/>
              <w:jc w:val="both"/>
              <w:rPr>
                <w:sz w:val="28"/>
              </w:rPr>
            </w:pPr>
          </w:p>
          <w:p w:rsidR="00512B2D" w:rsidRPr="00512B2D" w:rsidRDefault="00512B2D" w:rsidP="00512B2D">
            <w:pPr>
              <w:pStyle w:val="PlainText"/>
              <w:jc w:val="both"/>
              <w:rPr>
                <w:sz w:val="28"/>
              </w:rPr>
            </w:pPr>
            <w:r w:rsidRPr="00512B2D">
              <w:rPr>
                <w:sz w:val="28"/>
              </w:rPr>
              <w:t>Surrey Downs CCG recognises that GP access is both a local and national issue. Currently CCGs do not commission GP services. This responsibility lies with NHS England. However, we are working closely with our GP membership practices to develop local GP networks, which will provide a larger range and greater access to primary care services provided by GPs.</w:t>
            </w:r>
          </w:p>
          <w:p w:rsidR="00512B2D" w:rsidRPr="00512B2D" w:rsidRDefault="00512B2D" w:rsidP="00512B2D">
            <w:pPr>
              <w:pStyle w:val="PlainText"/>
              <w:jc w:val="both"/>
              <w:rPr>
                <w:sz w:val="28"/>
              </w:rPr>
            </w:pPr>
          </w:p>
          <w:p w:rsidR="00512B2D" w:rsidRPr="00512B2D" w:rsidRDefault="00512B2D" w:rsidP="00512B2D">
            <w:pPr>
              <w:pStyle w:val="PlainText"/>
              <w:jc w:val="both"/>
              <w:rPr>
                <w:sz w:val="28"/>
              </w:rPr>
            </w:pPr>
            <w:r w:rsidRPr="00512B2D">
              <w:rPr>
                <w:sz w:val="28"/>
              </w:rPr>
              <w:t>We are also working closely with all our provider and partner organisations to increase both access to and variety of care in the community. The CCG also supports the use of new technical advances, such as Telehealth, which allow a patient to have access to specialist support and advice within their own home.</w:t>
            </w:r>
          </w:p>
          <w:p w:rsidR="00512B2D" w:rsidRPr="00512B2D" w:rsidRDefault="00512B2D" w:rsidP="00512B2D">
            <w:pPr>
              <w:pStyle w:val="PlainText"/>
              <w:jc w:val="both"/>
              <w:rPr>
                <w:sz w:val="28"/>
              </w:rPr>
            </w:pPr>
          </w:p>
          <w:p w:rsidR="00512B2D" w:rsidRDefault="00512B2D" w:rsidP="00512B2D">
            <w:pPr>
              <w:pStyle w:val="PlainText"/>
              <w:jc w:val="both"/>
              <w:rPr>
                <w:sz w:val="28"/>
              </w:rPr>
            </w:pPr>
            <w:r w:rsidRPr="00512B2D">
              <w:rPr>
                <w:sz w:val="28"/>
              </w:rPr>
              <w:t>The CCG has set up a local System Resilience Group to look at schemes that benefit patients and the whole health economy during times of greater need, such as winter pressures. Projects this year include:</w:t>
            </w:r>
          </w:p>
          <w:p w:rsidR="00512B2D" w:rsidRPr="00512B2D" w:rsidRDefault="00512B2D" w:rsidP="00512B2D">
            <w:pPr>
              <w:pStyle w:val="PlainText"/>
              <w:jc w:val="both"/>
              <w:rPr>
                <w:sz w:val="28"/>
              </w:rPr>
            </w:pPr>
          </w:p>
          <w:p w:rsidR="00512B2D" w:rsidRPr="00512B2D" w:rsidRDefault="00512B2D" w:rsidP="00512B2D">
            <w:pPr>
              <w:pStyle w:val="PlainText"/>
              <w:numPr>
                <w:ilvl w:val="0"/>
                <w:numId w:val="1"/>
              </w:numPr>
              <w:jc w:val="both"/>
              <w:rPr>
                <w:sz w:val="28"/>
              </w:rPr>
            </w:pPr>
            <w:r w:rsidRPr="00512B2D">
              <w:rPr>
                <w:sz w:val="28"/>
              </w:rPr>
              <w:t xml:space="preserve">Working with councils and the voluntary </w:t>
            </w:r>
            <w:r>
              <w:rPr>
                <w:sz w:val="28"/>
              </w:rPr>
              <w:t xml:space="preserve">sector to provide ‘winter warm’ </w:t>
            </w:r>
            <w:r w:rsidRPr="00512B2D">
              <w:rPr>
                <w:sz w:val="28"/>
              </w:rPr>
              <w:t>packs out to the elderly, including helping with boiler repairs</w:t>
            </w:r>
          </w:p>
          <w:p w:rsidR="00512B2D" w:rsidRPr="00512B2D" w:rsidRDefault="00512B2D" w:rsidP="00512B2D">
            <w:pPr>
              <w:pStyle w:val="PlainText"/>
              <w:numPr>
                <w:ilvl w:val="0"/>
                <w:numId w:val="1"/>
              </w:numPr>
              <w:jc w:val="both"/>
              <w:rPr>
                <w:sz w:val="28"/>
              </w:rPr>
            </w:pPr>
            <w:r w:rsidRPr="00512B2D">
              <w:rPr>
                <w:sz w:val="28"/>
              </w:rPr>
              <w:t>Increasing transport links for community and acute appointments</w:t>
            </w:r>
          </w:p>
          <w:p w:rsidR="00512B2D" w:rsidRPr="00512B2D" w:rsidRDefault="00512B2D" w:rsidP="00512B2D">
            <w:pPr>
              <w:pStyle w:val="PlainText"/>
              <w:numPr>
                <w:ilvl w:val="0"/>
                <w:numId w:val="1"/>
              </w:numPr>
              <w:jc w:val="both"/>
              <w:rPr>
                <w:sz w:val="28"/>
              </w:rPr>
            </w:pPr>
            <w:r w:rsidRPr="00512B2D">
              <w:rPr>
                <w:sz w:val="28"/>
              </w:rPr>
              <w:t>Supporting national campaigns and awareness of self-care</w:t>
            </w:r>
          </w:p>
          <w:p w:rsidR="00512B2D" w:rsidRPr="00512B2D" w:rsidRDefault="00512B2D" w:rsidP="00512B2D">
            <w:pPr>
              <w:pStyle w:val="PlainText"/>
              <w:jc w:val="both"/>
              <w:rPr>
                <w:sz w:val="28"/>
              </w:rPr>
            </w:pPr>
          </w:p>
          <w:p w:rsidR="00512B2D" w:rsidRPr="00512B2D" w:rsidRDefault="00512B2D" w:rsidP="00512B2D">
            <w:pPr>
              <w:pStyle w:val="PlainText"/>
              <w:jc w:val="both"/>
              <w:rPr>
                <w:sz w:val="28"/>
              </w:rPr>
            </w:pPr>
            <w:r w:rsidRPr="00512B2D">
              <w:rPr>
                <w:sz w:val="28"/>
              </w:rPr>
              <w:t>The CCG has submitted bids to NHSE to also look at additional out of hours paediatric support in ED and extended GP hours for 8-8 working. We are also working with local partners and GP’s to design a spoke and hub model for community MDT teams, providing holistic and rapid assessments to support our local patients and carers.</w:t>
            </w:r>
          </w:p>
          <w:p w:rsidR="00512B2D" w:rsidRPr="00E87683" w:rsidRDefault="00512B2D" w:rsidP="00512B2D">
            <w:pPr>
              <w:pStyle w:val="PlainText"/>
              <w:jc w:val="both"/>
              <w:rPr>
                <w:sz w:val="28"/>
              </w:rPr>
            </w:pPr>
          </w:p>
        </w:tc>
      </w:tr>
      <w:tr w:rsidR="001714DC" w:rsidRPr="00536B0B" w:rsidTr="00071FA7">
        <w:tc>
          <w:tcPr>
            <w:tcW w:w="11165" w:type="dxa"/>
            <w:shd w:val="clear" w:color="auto" w:fill="000000" w:themeFill="text1"/>
          </w:tcPr>
          <w:p w:rsidR="001714DC" w:rsidRPr="00536B0B" w:rsidRDefault="007D1B22" w:rsidP="007D1B22">
            <w:pPr>
              <w:pStyle w:val="PlainText"/>
              <w:rPr>
                <w:b/>
                <w:color w:val="FFFFFF" w:themeColor="background1"/>
                <w:sz w:val="24"/>
              </w:rPr>
            </w:pPr>
            <w:r>
              <w:rPr>
                <w:b/>
                <w:color w:val="FFFFFF" w:themeColor="background1"/>
                <w:sz w:val="24"/>
              </w:rPr>
              <w:t>Q</w:t>
            </w:r>
            <w:r w:rsidR="001714DC" w:rsidRPr="00536B0B">
              <w:rPr>
                <w:b/>
                <w:color w:val="FFFFFF" w:themeColor="background1"/>
                <w:sz w:val="24"/>
              </w:rPr>
              <w:t>uote</w:t>
            </w:r>
          </w:p>
        </w:tc>
      </w:tr>
      <w:tr w:rsidR="001714DC" w:rsidRPr="00E87683" w:rsidTr="00071FA7">
        <w:tc>
          <w:tcPr>
            <w:tcW w:w="11165" w:type="dxa"/>
          </w:tcPr>
          <w:p w:rsidR="001714DC" w:rsidRDefault="001714DC" w:rsidP="00F11B53">
            <w:pPr>
              <w:pStyle w:val="PlainText"/>
              <w:rPr>
                <w:sz w:val="28"/>
              </w:rPr>
            </w:pPr>
          </w:p>
          <w:p w:rsidR="00512B2D" w:rsidRDefault="00512B2D" w:rsidP="00F11B53">
            <w:pPr>
              <w:pStyle w:val="PlainText"/>
              <w:rPr>
                <w:sz w:val="28"/>
              </w:rPr>
            </w:pPr>
            <w:r w:rsidRPr="00512B2D">
              <w:rPr>
                <w:sz w:val="28"/>
              </w:rPr>
              <w:t>Surrey Downs CCG works closely with our GP membership practices to support them, where we are able. This includes looking at technical advances that can improve GP provision and access to services. As a commissioner we also review the community services that are available to support practices and are currently working with our GPs to develop networks, which will increase the number of services available and free up GPs to deal with their diverse populations.</w:t>
            </w:r>
          </w:p>
          <w:p w:rsidR="00512B2D" w:rsidRDefault="00512B2D" w:rsidP="00F11B53">
            <w:pPr>
              <w:pStyle w:val="PlainText"/>
              <w:rPr>
                <w:sz w:val="28"/>
              </w:rPr>
            </w:pPr>
          </w:p>
          <w:p w:rsidR="00512B2D" w:rsidRDefault="00512B2D" w:rsidP="00F11B53">
            <w:pPr>
              <w:pStyle w:val="PlainText"/>
              <w:rPr>
                <w:sz w:val="28"/>
              </w:rPr>
            </w:pPr>
            <w:r w:rsidRPr="00512B2D">
              <w:rPr>
                <w:sz w:val="28"/>
              </w:rPr>
              <w:t>Karen Parsons, Director of Oper</w:t>
            </w:r>
            <w:r>
              <w:rPr>
                <w:sz w:val="28"/>
              </w:rPr>
              <w:t>ations</w:t>
            </w:r>
          </w:p>
          <w:p w:rsidR="00512B2D" w:rsidRPr="00E87683" w:rsidRDefault="00512B2D" w:rsidP="00F11B53">
            <w:pPr>
              <w:pStyle w:val="PlainText"/>
              <w:rPr>
                <w:sz w:val="28"/>
              </w:rPr>
            </w:pPr>
          </w:p>
        </w:tc>
      </w:tr>
      <w:tr w:rsidR="00536B0B" w:rsidRPr="00536B0B" w:rsidTr="00071FA7">
        <w:tc>
          <w:tcPr>
            <w:tcW w:w="11165" w:type="dxa"/>
            <w:shd w:val="clear" w:color="auto" w:fill="000000" w:themeFill="text1"/>
          </w:tcPr>
          <w:p w:rsidR="0043385D" w:rsidRPr="00536B0B" w:rsidRDefault="007D1B22" w:rsidP="007D1B22">
            <w:pPr>
              <w:pStyle w:val="PlainText"/>
              <w:rPr>
                <w:b/>
                <w:color w:val="FFFFFF" w:themeColor="background1"/>
                <w:sz w:val="24"/>
              </w:rPr>
            </w:pPr>
            <w:r>
              <w:rPr>
                <w:b/>
                <w:color w:val="FFFFFF" w:themeColor="background1"/>
                <w:sz w:val="24"/>
              </w:rPr>
              <w:lastRenderedPageBreak/>
              <w:t>Detail</w:t>
            </w:r>
          </w:p>
        </w:tc>
      </w:tr>
      <w:tr w:rsidR="0043385D" w:rsidRPr="007D7B80" w:rsidTr="00071FA7">
        <w:tc>
          <w:tcPr>
            <w:tcW w:w="11165" w:type="dxa"/>
          </w:tcPr>
          <w:p w:rsidR="0043385D" w:rsidRPr="007D7B80" w:rsidRDefault="0043385D" w:rsidP="00536B0B">
            <w:pPr>
              <w:pStyle w:val="PlainText"/>
              <w:spacing w:before="120" w:after="120"/>
              <w:jc w:val="both"/>
              <w:rPr>
                <w:sz w:val="22"/>
                <w:szCs w:val="22"/>
              </w:rPr>
            </w:pPr>
            <w:r w:rsidRPr="007D7B80">
              <w:rPr>
                <w:sz w:val="22"/>
                <w:szCs w:val="22"/>
              </w:rPr>
              <w:t>Are there experiences documented in the report that you were not expecting?</w:t>
            </w:r>
          </w:p>
        </w:tc>
      </w:tr>
      <w:tr w:rsidR="0043385D" w:rsidRPr="00E87683" w:rsidTr="00071FA7">
        <w:tc>
          <w:tcPr>
            <w:tcW w:w="11165" w:type="dxa"/>
          </w:tcPr>
          <w:p w:rsidR="00DE46C4" w:rsidRDefault="00DE46C4" w:rsidP="00E56594">
            <w:pPr>
              <w:pStyle w:val="PlainText"/>
              <w:jc w:val="both"/>
              <w:rPr>
                <w:sz w:val="28"/>
              </w:rPr>
            </w:pPr>
          </w:p>
          <w:p w:rsidR="00FA3A49" w:rsidRDefault="00DE46C4" w:rsidP="00E56594">
            <w:pPr>
              <w:pStyle w:val="PlainText"/>
              <w:jc w:val="both"/>
              <w:rPr>
                <w:sz w:val="28"/>
              </w:rPr>
            </w:pPr>
            <w:r w:rsidRPr="00DE46C4">
              <w:rPr>
                <w:sz w:val="28"/>
              </w:rPr>
              <w:t>No, GP access is a nationally and locally recognised problem. Each individual GP contractor has different ways of managing their appointment systems, (not standardised). This, coupled with increasing GP demand on increased consumer expectations, has impacted on access.</w:t>
            </w:r>
          </w:p>
          <w:p w:rsidR="00DE46C4" w:rsidRPr="00E87683" w:rsidRDefault="00DE46C4" w:rsidP="00E56594">
            <w:pPr>
              <w:pStyle w:val="PlainText"/>
              <w:jc w:val="both"/>
              <w:rPr>
                <w:sz w:val="28"/>
              </w:rPr>
            </w:pPr>
          </w:p>
        </w:tc>
      </w:tr>
      <w:tr w:rsidR="0043385D" w:rsidRPr="007D7B80" w:rsidTr="00071FA7">
        <w:tc>
          <w:tcPr>
            <w:tcW w:w="11165" w:type="dxa"/>
          </w:tcPr>
          <w:p w:rsidR="0043385D" w:rsidRPr="007D7B80" w:rsidRDefault="0043385D" w:rsidP="00536B0B">
            <w:pPr>
              <w:pStyle w:val="PlainText"/>
              <w:spacing w:before="120" w:after="120"/>
              <w:jc w:val="both"/>
              <w:rPr>
                <w:sz w:val="22"/>
                <w:szCs w:val="22"/>
              </w:rPr>
            </w:pPr>
            <w:r w:rsidRPr="007D7B80">
              <w:rPr>
                <w:sz w:val="22"/>
                <w:szCs w:val="22"/>
              </w:rPr>
              <w:t>What work, initiatives or decisions are you aware of that will support improvements in the experiences of people accessing GP services in the next 12 months?</w:t>
            </w:r>
          </w:p>
        </w:tc>
      </w:tr>
      <w:tr w:rsidR="0043385D" w:rsidRPr="00E87683" w:rsidTr="00071FA7">
        <w:tc>
          <w:tcPr>
            <w:tcW w:w="11165" w:type="dxa"/>
          </w:tcPr>
          <w:p w:rsidR="00FA3A49" w:rsidRDefault="00FA3A49" w:rsidP="00E56594">
            <w:pPr>
              <w:pStyle w:val="PlainText"/>
              <w:jc w:val="both"/>
              <w:rPr>
                <w:sz w:val="28"/>
              </w:rPr>
            </w:pPr>
          </w:p>
          <w:p w:rsidR="00512B2D" w:rsidRDefault="00512B2D" w:rsidP="00E56594">
            <w:pPr>
              <w:pStyle w:val="PlainText"/>
              <w:jc w:val="both"/>
              <w:rPr>
                <w:sz w:val="28"/>
              </w:rPr>
            </w:pPr>
            <w:r w:rsidRPr="00512B2D">
              <w:rPr>
                <w:sz w:val="28"/>
              </w:rPr>
              <w:t>SDCCG is developing GP networks, which brings GP practices together to provide services. This will improve GP access by freeing up GP times to manage their diverse population. Primary Care co-commissioning are currently exploring with our GP’s on how we could take delegated functions.</w:t>
            </w:r>
          </w:p>
          <w:p w:rsidR="00512B2D" w:rsidRPr="00E87683" w:rsidRDefault="00512B2D" w:rsidP="00E56594">
            <w:pPr>
              <w:pStyle w:val="PlainText"/>
              <w:jc w:val="both"/>
              <w:rPr>
                <w:sz w:val="28"/>
              </w:rPr>
            </w:pPr>
          </w:p>
        </w:tc>
      </w:tr>
      <w:tr w:rsidR="0043385D" w:rsidRPr="007D7B80" w:rsidTr="00071FA7">
        <w:tc>
          <w:tcPr>
            <w:tcW w:w="11165" w:type="dxa"/>
          </w:tcPr>
          <w:p w:rsidR="0043385D" w:rsidRPr="007D7B80" w:rsidRDefault="0043385D" w:rsidP="00536B0B">
            <w:pPr>
              <w:pStyle w:val="PlainText"/>
              <w:spacing w:before="120" w:after="120"/>
              <w:jc w:val="both"/>
              <w:rPr>
                <w:sz w:val="22"/>
                <w:szCs w:val="22"/>
              </w:rPr>
            </w:pPr>
            <w:r w:rsidRPr="007D7B80">
              <w:rPr>
                <w:sz w:val="22"/>
                <w:szCs w:val="22"/>
              </w:rPr>
              <w:t>What are the main barriers to improvements in the experiences of people accessing GP services?</w:t>
            </w:r>
          </w:p>
        </w:tc>
      </w:tr>
      <w:tr w:rsidR="0043385D" w:rsidRPr="00E87683" w:rsidTr="00071FA7">
        <w:tc>
          <w:tcPr>
            <w:tcW w:w="11165" w:type="dxa"/>
          </w:tcPr>
          <w:p w:rsidR="00512B2D" w:rsidRPr="00512B2D" w:rsidRDefault="00512B2D" w:rsidP="00E56594">
            <w:pPr>
              <w:pStyle w:val="PlainText"/>
              <w:jc w:val="both"/>
              <w:rPr>
                <w:sz w:val="28"/>
              </w:rPr>
            </w:pPr>
          </w:p>
          <w:p w:rsidR="00512B2D" w:rsidRPr="00512B2D" w:rsidRDefault="00512B2D" w:rsidP="00E56594">
            <w:pPr>
              <w:pStyle w:val="PlainText"/>
              <w:jc w:val="both"/>
              <w:rPr>
                <w:sz w:val="28"/>
              </w:rPr>
            </w:pPr>
            <w:r w:rsidRPr="00512B2D">
              <w:rPr>
                <w:sz w:val="28"/>
              </w:rPr>
              <w:t>•</w:t>
            </w:r>
            <w:r w:rsidRPr="00512B2D">
              <w:rPr>
                <w:sz w:val="28"/>
              </w:rPr>
              <w:tab/>
              <w:t>Access times</w:t>
            </w:r>
          </w:p>
          <w:p w:rsidR="00512B2D" w:rsidRPr="00512B2D" w:rsidRDefault="00512B2D" w:rsidP="00E56594">
            <w:pPr>
              <w:pStyle w:val="PlainText"/>
              <w:jc w:val="both"/>
              <w:rPr>
                <w:sz w:val="28"/>
              </w:rPr>
            </w:pPr>
            <w:r w:rsidRPr="00512B2D">
              <w:rPr>
                <w:sz w:val="28"/>
              </w:rPr>
              <w:t>•</w:t>
            </w:r>
            <w:r w:rsidRPr="00512B2D">
              <w:rPr>
                <w:sz w:val="28"/>
              </w:rPr>
              <w:tab/>
              <w:t>Complexity of patients health issues</w:t>
            </w:r>
          </w:p>
          <w:p w:rsidR="00512B2D" w:rsidRDefault="00512B2D" w:rsidP="00E56594">
            <w:pPr>
              <w:pStyle w:val="PlainText"/>
              <w:jc w:val="both"/>
              <w:rPr>
                <w:sz w:val="28"/>
              </w:rPr>
            </w:pPr>
            <w:r w:rsidRPr="00512B2D">
              <w:rPr>
                <w:sz w:val="28"/>
              </w:rPr>
              <w:t>•</w:t>
            </w:r>
            <w:r w:rsidRPr="00512B2D">
              <w:rPr>
                <w:sz w:val="28"/>
              </w:rPr>
              <w:tab/>
              <w:t>Lack of investment in Out of Hospital care, (acutes over-performing).</w:t>
            </w:r>
          </w:p>
          <w:p w:rsidR="00512B2D" w:rsidRPr="00E87683" w:rsidRDefault="00512B2D" w:rsidP="00E56594">
            <w:pPr>
              <w:pStyle w:val="PlainText"/>
              <w:jc w:val="both"/>
              <w:rPr>
                <w:sz w:val="28"/>
              </w:rPr>
            </w:pPr>
          </w:p>
        </w:tc>
      </w:tr>
    </w:tbl>
    <w:p w:rsidR="008409A3" w:rsidRPr="00376353" w:rsidRDefault="008409A3" w:rsidP="001714DC">
      <w:pPr>
        <w:spacing w:before="120"/>
        <w:rPr>
          <w:rFonts w:ascii="Trebuchet MS" w:hAnsi="Trebuchet MS"/>
          <w:b/>
          <w:color w:val="C00000"/>
          <w:sz w:val="24"/>
        </w:rPr>
      </w:pPr>
    </w:p>
    <w:sectPr w:rsidR="008409A3" w:rsidRPr="00376353" w:rsidSect="00071FA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153" w:rsidRDefault="00C17153" w:rsidP="00212976">
      <w:pPr>
        <w:spacing w:after="0" w:line="240" w:lineRule="auto"/>
      </w:pPr>
      <w:r>
        <w:separator/>
      </w:r>
    </w:p>
  </w:endnote>
  <w:endnote w:type="continuationSeparator" w:id="0">
    <w:p w:rsidR="00C17153" w:rsidRDefault="00C17153" w:rsidP="00212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153" w:rsidRDefault="00C17153" w:rsidP="00212976">
      <w:pPr>
        <w:spacing w:after="0" w:line="240" w:lineRule="auto"/>
      </w:pPr>
      <w:r>
        <w:separator/>
      </w:r>
    </w:p>
  </w:footnote>
  <w:footnote w:type="continuationSeparator" w:id="0">
    <w:p w:rsidR="00C17153" w:rsidRDefault="00C17153" w:rsidP="002129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641CF6"/>
    <w:multiLevelType w:val="hybridMultilevel"/>
    <w:tmpl w:val="A23EB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16"/>
    <w:rsid w:val="00071FA7"/>
    <w:rsid w:val="00074D85"/>
    <w:rsid w:val="000A1A7B"/>
    <w:rsid w:val="001714DC"/>
    <w:rsid w:val="001E4DD7"/>
    <w:rsid w:val="00212976"/>
    <w:rsid w:val="003719A5"/>
    <w:rsid w:val="00376353"/>
    <w:rsid w:val="00406FD4"/>
    <w:rsid w:val="0043385D"/>
    <w:rsid w:val="004418E5"/>
    <w:rsid w:val="004B276C"/>
    <w:rsid w:val="004E0656"/>
    <w:rsid w:val="005076D7"/>
    <w:rsid w:val="00512B2D"/>
    <w:rsid w:val="00536B0B"/>
    <w:rsid w:val="006313B4"/>
    <w:rsid w:val="00682D7D"/>
    <w:rsid w:val="00710085"/>
    <w:rsid w:val="007552D9"/>
    <w:rsid w:val="007C09E7"/>
    <w:rsid w:val="007C63E0"/>
    <w:rsid w:val="007D1B22"/>
    <w:rsid w:val="007D368E"/>
    <w:rsid w:val="007D7B80"/>
    <w:rsid w:val="008409A3"/>
    <w:rsid w:val="00914DFA"/>
    <w:rsid w:val="00927CFF"/>
    <w:rsid w:val="009D0F1F"/>
    <w:rsid w:val="009F60C4"/>
    <w:rsid w:val="00BB4AEC"/>
    <w:rsid w:val="00C17153"/>
    <w:rsid w:val="00D82116"/>
    <w:rsid w:val="00DE46C4"/>
    <w:rsid w:val="00E06EC6"/>
    <w:rsid w:val="00E302C5"/>
    <w:rsid w:val="00E56594"/>
    <w:rsid w:val="00E769F4"/>
    <w:rsid w:val="00E87683"/>
    <w:rsid w:val="00F4653D"/>
    <w:rsid w:val="00F86763"/>
    <w:rsid w:val="00F9386D"/>
    <w:rsid w:val="00FA3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4D2082-CC51-4FC4-A753-1EFD2985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3385D"/>
    <w:pPr>
      <w:spacing w:after="0" w:line="240" w:lineRule="auto"/>
    </w:pPr>
    <w:rPr>
      <w:rFonts w:ascii="Trebuchet MS" w:hAnsi="Trebuchet MS"/>
      <w:sz w:val="20"/>
      <w:szCs w:val="21"/>
    </w:rPr>
  </w:style>
  <w:style w:type="character" w:customStyle="1" w:styleId="PlainTextChar">
    <w:name w:val="Plain Text Char"/>
    <w:basedOn w:val="DefaultParagraphFont"/>
    <w:link w:val="PlainText"/>
    <w:uiPriority w:val="99"/>
    <w:rsid w:val="0043385D"/>
    <w:rPr>
      <w:rFonts w:ascii="Trebuchet MS" w:hAnsi="Trebuchet MS"/>
      <w:sz w:val="20"/>
      <w:szCs w:val="21"/>
    </w:rPr>
  </w:style>
  <w:style w:type="table" w:styleId="TableGrid">
    <w:name w:val="Table Grid"/>
    <w:basedOn w:val="TableNormal"/>
    <w:uiPriority w:val="39"/>
    <w:rsid w:val="00433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D0F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0F1F"/>
    <w:rPr>
      <w:b/>
      <w:bCs/>
    </w:rPr>
  </w:style>
  <w:style w:type="character" w:styleId="Hyperlink">
    <w:name w:val="Hyperlink"/>
    <w:basedOn w:val="DefaultParagraphFont"/>
    <w:uiPriority w:val="99"/>
    <w:semiHidden/>
    <w:unhideWhenUsed/>
    <w:rsid w:val="009D0F1F"/>
    <w:rPr>
      <w:color w:val="0000FF"/>
      <w:u w:val="single"/>
    </w:rPr>
  </w:style>
  <w:style w:type="paragraph" w:styleId="Header">
    <w:name w:val="header"/>
    <w:basedOn w:val="Normal"/>
    <w:link w:val="HeaderChar"/>
    <w:uiPriority w:val="99"/>
    <w:unhideWhenUsed/>
    <w:rsid w:val="00212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976"/>
  </w:style>
  <w:style w:type="paragraph" w:styleId="Footer">
    <w:name w:val="footer"/>
    <w:basedOn w:val="Normal"/>
    <w:link w:val="FooterChar"/>
    <w:uiPriority w:val="99"/>
    <w:unhideWhenUsed/>
    <w:rsid w:val="00212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58414">
      <w:bodyDiv w:val="1"/>
      <w:marLeft w:val="0"/>
      <w:marRight w:val="0"/>
      <w:marTop w:val="0"/>
      <w:marBottom w:val="0"/>
      <w:divBdr>
        <w:top w:val="none" w:sz="0" w:space="0" w:color="auto"/>
        <w:left w:val="none" w:sz="0" w:space="0" w:color="auto"/>
        <w:bottom w:val="none" w:sz="0" w:space="0" w:color="auto"/>
        <w:right w:val="none" w:sz="0" w:space="0" w:color="auto"/>
      </w:divBdr>
    </w:div>
    <w:div w:id="230893306">
      <w:bodyDiv w:val="1"/>
      <w:marLeft w:val="0"/>
      <w:marRight w:val="0"/>
      <w:marTop w:val="0"/>
      <w:marBottom w:val="0"/>
      <w:divBdr>
        <w:top w:val="none" w:sz="0" w:space="0" w:color="auto"/>
        <w:left w:val="none" w:sz="0" w:space="0" w:color="auto"/>
        <w:bottom w:val="none" w:sz="0" w:space="0" w:color="auto"/>
        <w:right w:val="none" w:sz="0" w:space="0" w:color="auto"/>
      </w:divBdr>
    </w:div>
    <w:div w:id="886113247">
      <w:bodyDiv w:val="1"/>
      <w:marLeft w:val="0"/>
      <w:marRight w:val="0"/>
      <w:marTop w:val="0"/>
      <w:marBottom w:val="0"/>
      <w:divBdr>
        <w:top w:val="none" w:sz="0" w:space="0" w:color="auto"/>
        <w:left w:val="none" w:sz="0" w:space="0" w:color="auto"/>
        <w:bottom w:val="none" w:sz="0" w:space="0" w:color="auto"/>
        <w:right w:val="none" w:sz="0" w:space="0" w:color="auto"/>
      </w:divBdr>
      <w:divsChild>
        <w:div w:id="108286583">
          <w:marLeft w:val="0"/>
          <w:marRight w:val="0"/>
          <w:marTop w:val="0"/>
          <w:marBottom w:val="0"/>
          <w:divBdr>
            <w:top w:val="none" w:sz="0" w:space="0" w:color="auto"/>
            <w:left w:val="none" w:sz="0" w:space="0" w:color="auto"/>
            <w:bottom w:val="none" w:sz="0" w:space="0" w:color="auto"/>
            <w:right w:val="none" w:sz="0" w:space="0" w:color="auto"/>
          </w:divBdr>
          <w:divsChild>
            <w:div w:id="288558124">
              <w:marLeft w:val="0"/>
              <w:marRight w:val="0"/>
              <w:marTop w:val="0"/>
              <w:marBottom w:val="0"/>
              <w:divBdr>
                <w:top w:val="none" w:sz="0" w:space="0" w:color="auto"/>
                <w:left w:val="none" w:sz="0" w:space="0" w:color="auto"/>
                <w:bottom w:val="none" w:sz="0" w:space="0" w:color="auto"/>
                <w:right w:val="none" w:sz="0" w:space="0" w:color="auto"/>
              </w:divBdr>
              <w:divsChild>
                <w:div w:id="379784940">
                  <w:marLeft w:val="0"/>
                  <w:marRight w:val="0"/>
                  <w:marTop w:val="0"/>
                  <w:marBottom w:val="0"/>
                  <w:divBdr>
                    <w:top w:val="none" w:sz="0" w:space="0" w:color="auto"/>
                    <w:left w:val="none" w:sz="0" w:space="0" w:color="auto"/>
                    <w:bottom w:val="none" w:sz="0" w:space="0" w:color="auto"/>
                    <w:right w:val="none" w:sz="0" w:space="0" w:color="auto"/>
                  </w:divBdr>
                  <w:divsChild>
                    <w:div w:id="292566637">
                      <w:marLeft w:val="0"/>
                      <w:marRight w:val="0"/>
                      <w:marTop w:val="0"/>
                      <w:marBottom w:val="0"/>
                      <w:divBdr>
                        <w:top w:val="none" w:sz="0" w:space="0" w:color="auto"/>
                        <w:left w:val="none" w:sz="0" w:space="0" w:color="auto"/>
                        <w:bottom w:val="none" w:sz="0" w:space="0" w:color="auto"/>
                        <w:right w:val="none" w:sz="0" w:space="0" w:color="auto"/>
                      </w:divBdr>
                      <w:divsChild>
                        <w:div w:id="821191387">
                          <w:marLeft w:val="0"/>
                          <w:marRight w:val="0"/>
                          <w:marTop w:val="0"/>
                          <w:marBottom w:val="0"/>
                          <w:divBdr>
                            <w:top w:val="none" w:sz="0" w:space="0" w:color="auto"/>
                            <w:left w:val="none" w:sz="0" w:space="0" w:color="auto"/>
                            <w:bottom w:val="none" w:sz="0" w:space="0" w:color="auto"/>
                            <w:right w:val="none" w:sz="0" w:space="0" w:color="auto"/>
                          </w:divBdr>
                          <w:divsChild>
                            <w:div w:id="65038421">
                              <w:marLeft w:val="0"/>
                              <w:marRight w:val="0"/>
                              <w:marTop w:val="0"/>
                              <w:marBottom w:val="0"/>
                              <w:divBdr>
                                <w:top w:val="none" w:sz="0" w:space="0" w:color="auto"/>
                                <w:left w:val="none" w:sz="0" w:space="0" w:color="auto"/>
                                <w:bottom w:val="none" w:sz="0" w:space="0" w:color="auto"/>
                                <w:right w:val="none" w:sz="0" w:space="0" w:color="auto"/>
                              </w:divBdr>
                              <w:divsChild>
                                <w:div w:id="1625887148">
                                  <w:marLeft w:val="0"/>
                                  <w:marRight w:val="0"/>
                                  <w:marTop w:val="0"/>
                                  <w:marBottom w:val="0"/>
                                  <w:divBdr>
                                    <w:top w:val="none" w:sz="0" w:space="0" w:color="auto"/>
                                    <w:left w:val="none" w:sz="0" w:space="0" w:color="auto"/>
                                    <w:bottom w:val="none" w:sz="0" w:space="0" w:color="auto"/>
                                    <w:right w:val="none" w:sz="0" w:space="0" w:color="auto"/>
                                  </w:divBdr>
                                  <w:divsChild>
                                    <w:div w:id="2010518261">
                                      <w:marLeft w:val="0"/>
                                      <w:marRight w:val="0"/>
                                      <w:marTop w:val="0"/>
                                      <w:marBottom w:val="0"/>
                                      <w:divBdr>
                                        <w:top w:val="none" w:sz="0" w:space="0" w:color="auto"/>
                                        <w:left w:val="none" w:sz="0" w:space="0" w:color="auto"/>
                                        <w:bottom w:val="none" w:sz="0" w:space="0" w:color="auto"/>
                                        <w:right w:val="none" w:sz="0" w:space="0" w:color="auto"/>
                                      </w:divBdr>
                                      <w:divsChild>
                                        <w:div w:id="2062248677">
                                          <w:marLeft w:val="0"/>
                                          <w:marRight w:val="0"/>
                                          <w:marTop w:val="0"/>
                                          <w:marBottom w:val="0"/>
                                          <w:divBdr>
                                            <w:top w:val="none" w:sz="0" w:space="0" w:color="auto"/>
                                            <w:left w:val="none" w:sz="0" w:space="0" w:color="auto"/>
                                            <w:bottom w:val="none" w:sz="0" w:space="0" w:color="auto"/>
                                            <w:right w:val="none" w:sz="0" w:space="0" w:color="auto"/>
                                          </w:divBdr>
                                          <w:divsChild>
                                            <w:div w:id="1423138879">
                                              <w:marLeft w:val="0"/>
                                              <w:marRight w:val="0"/>
                                              <w:marTop w:val="0"/>
                                              <w:marBottom w:val="0"/>
                                              <w:divBdr>
                                                <w:top w:val="none" w:sz="0" w:space="0" w:color="auto"/>
                                                <w:left w:val="none" w:sz="0" w:space="0" w:color="auto"/>
                                                <w:bottom w:val="none" w:sz="0" w:space="0" w:color="auto"/>
                                                <w:right w:val="none" w:sz="0" w:space="0" w:color="auto"/>
                                              </w:divBdr>
                                              <w:divsChild>
                                                <w:div w:id="793645706">
                                                  <w:marLeft w:val="0"/>
                                                  <w:marRight w:val="0"/>
                                                  <w:marTop w:val="0"/>
                                                  <w:marBottom w:val="0"/>
                                                  <w:divBdr>
                                                    <w:top w:val="none" w:sz="0" w:space="0" w:color="auto"/>
                                                    <w:left w:val="none" w:sz="0" w:space="0" w:color="auto"/>
                                                    <w:bottom w:val="none" w:sz="0" w:space="0" w:color="auto"/>
                                                    <w:right w:val="none" w:sz="0" w:space="0" w:color="auto"/>
                                                  </w:divBdr>
                                                  <w:divsChild>
                                                    <w:div w:id="1453743091">
                                                      <w:marLeft w:val="0"/>
                                                      <w:marRight w:val="0"/>
                                                      <w:marTop w:val="0"/>
                                                      <w:marBottom w:val="0"/>
                                                      <w:divBdr>
                                                        <w:top w:val="none" w:sz="0" w:space="0" w:color="auto"/>
                                                        <w:left w:val="none" w:sz="0" w:space="0" w:color="auto"/>
                                                        <w:bottom w:val="none" w:sz="0" w:space="0" w:color="auto"/>
                                                        <w:right w:val="none" w:sz="0" w:space="0" w:color="auto"/>
                                                      </w:divBdr>
                                                      <w:divsChild>
                                                        <w:div w:id="1203443772">
                                                          <w:marLeft w:val="480"/>
                                                          <w:marRight w:val="0"/>
                                                          <w:marTop w:val="0"/>
                                                          <w:marBottom w:val="0"/>
                                                          <w:divBdr>
                                                            <w:top w:val="none" w:sz="0" w:space="0" w:color="auto"/>
                                                            <w:left w:val="none" w:sz="0" w:space="0" w:color="auto"/>
                                                            <w:bottom w:val="none" w:sz="0" w:space="0" w:color="auto"/>
                                                            <w:right w:val="none" w:sz="0" w:space="0" w:color="auto"/>
                                                          </w:divBdr>
                                                          <w:divsChild>
                                                            <w:div w:id="1823547046">
                                                              <w:marLeft w:val="0"/>
                                                              <w:marRight w:val="0"/>
                                                              <w:marTop w:val="0"/>
                                                              <w:marBottom w:val="0"/>
                                                              <w:divBdr>
                                                                <w:top w:val="none" w:sz="0" w:space="0" w:color="auto"/>
                                                                <w:left w:val="none" w:sz="0" w:space="0" w:color="auto"/>
                                                                <w:bottom w:val="none" w:sz="0" w:space="0" w:color="auto"/>
                                                                <w:right w:val="none" w:sz="0" w:space="0" w:color="auto"/>
                                                              </w:divBdr>
                                                              <w:divsChild>
                                                                <w:div w:id="2074348908">
                                                                  <w:marLeft w:val="0"/>
                                                                  <w:marRight w:val="0"/>
                                                                  <w:marTop w:val="0"/>
                                                                  <w:marBottom w:val="0"/>
                                                                  <w:divBdr>
                                                                    <w:top w:val="none" w:sz="0" w:space="0" w:color="auto"/>
                                                                    <w:left w:val="none" w:sz="0" w:space="0" w:color="auto"/>
                                                                    <w:bottom w:val="none" w:sz="0" w:space="0" w:color="auto"/>
                                                                    <w:right w:val="none" w:sz="0" w:space="0" w:color="auto"/>
                                                                  </w:divBdr>
                                                                  <w:divsChild>
                                                                    <w:div w:id="2104760605">
                                                                      <w:marLeft w:val="0"/>
                                                                      <w:marRight w:val="0"/>
                                                                      <w:marTop w:val="0"/>
                                                                      <w:marBottom w:val="0"/>
                                                                      <w:divBdr>
                                                                        <w:top w:val="none" w:sz="0" w:space="0" w:color="auto"/>
                                                                        <w:left w:val="none" w:sz="0" w:space="0" w:color="auto"/>
                                                                        <w:bottom w:val="none" w:sz="0" w:space="0" w:color="auto"/>
                                                                        <w:right w:val="none" w:sz="0" w:space="0" w:color="auto"/>
                                                                      </w:divBdr>
                                                                      <w:divsChild>
                                                                        <w:div w:id="1981617690">
                                                                          <w:marLeft w:val="0"/>
                                                                          <w:marRight w:val="0"/>
                                                                          <w:marTop w:val="0"/>
                                                                          <w:marBottom w:val="0"/>
                                                                          <w:divBdr>
                                                                            <w:top w:val="none" w:sz="0" w:space="0" w:color="auto"/>
                                                                            <w:left w:val="none" w:sz="0" w:space="0" w:color="auto"/>
                                                                            <w:bottom w:val="none" w:sz="0" w:space="0" w:color="auto"/>
                                                                            <w:right w:val="none" w:sz="0" w:space="0" w:color="auto"/>
                                                                          </w:divBdr>
                                                                          <w:divsChild>
                                                                            <w:div w:id="1196694246">
                                                                              <w:marLeft w:val="0"/>
                                                                              <w:marRight w:val="0"/>
                                                                              <w:marTop w:val="0"/>
                                                                              <w:marBottom w:val="0"/>
                                                                              <w:divBdr>
                                                                                <w:top w:val="none" w:sz="0" w:space="0" w:color="auto"/>
                                                                                <w:left w:val="none" w:sz="0" w:space="0" w:color="auto"/>
                                                                                <w:bottom w:val="none" w:sz="0" w:space="0" w:color="auto"/>
                                                                                <w:right w:val="none" w:sz="0" w:space="0" w:color="auto"/>
                                                                              </w:divBdr>
                                                                              <w:divsChild>
                                                                                <w:div w:id="763116517">
                                                                                  <w:marLeft w:val="0"/>
                                                                                  <w:marRight w:val="0"/>
                                                                                  <w:marTop w:val="0"/>
                                                                                  <w:marBottom w:val="0"/>
                                                                                  <w:divBdr>
                                                                                    <w:top w:val="none" w:sz="0" w:space="0" w:color="auto"/>
                                                                                    <w:left w:val="none" w:sz="0" w:space="0" w:color="auto"/>
                                                                                    <w:bottom w:val="single" w:sz="6" w:space="23" w:color="auto"/>
                                                                                    <w:right w:val="none" w:sz="0" w:space="0" w:color="auto"/>
                                                                                  </w:divBdr>
                                                                                  <w:divsChild>
                                                                                    <w:div w:id="1248073737">
                                                                                      <w:marLeft w:val="0"/>
                                                                                      <w:marRight w:val="0"/>
                                                                                      <w:marTop w:val="0"/>
                                                                                      <w:marBottom w:val="0"/>
                                                                                      <w:divBdr>
                                                                                        <w:top w:val="none" w:sz="0" w:space="0" w:color="auto"/>
                                                                                        <w:left w:val="none" w:sz="0" w:space="0" w:color="auto"/>
                                                                                        <w:bottom w:val="none" w:sz="0" w:space="0" w:color="auto"/>
                                                                                        <w:right w:val="none" w:sz="0" w:space="0" w:color="auto"/>
                                                                                      </w:divBdr>
                                                                                      <w:divsChild>
                                                                                        <w:div w:id="1664048617">
                                                                                          <w:marLeft w:val="0"/>
                                                                                          <w:marRight w:val="0"/>
                                                                                          <w:marTop w:val="0"/>
                                                                                          <w:marBottom w:val="0"/>
                                                                                          <w:divBdr>
                                                                                            <w:top w:val="none" w:sz="0" w:space="0" w:color="auto"/>
                                                                                            <w:left w:val="none" w:sz="0" w:space="0" w:color="auto"/>
                                                                                            <w:bottom w:val="none" w:sz="0" w:space="0" w:color="auto"/>
                                                                                            <w:right w:val="none" w:sz="0" w:space="0" w:color="auto"/>
                                                                                          </w:divBdr>
                                                                                          <w:divsChild>
                                                                                            <w:div w:id="1245724095">
                                                                                              <w:marLeft w:val="0"/>
                                                                                              <w:marRight w:val="150"/>
                                                                                              <w:marTop w:val="60"/>
                                                                                              <w:marBottom w:val="0"/>
                                                                                              <w:divBdr>
                                                                                                <w:top w:val="none" w:sz="0" w:space="0" w:color="auto"/>
                                                                                                <w:left w:val="none" w:sz="0" w:space="0" w:color="auto"/>
                                                                                                <w:bottom w:val="none" w:sz="0" w:space="0" w:color="auto"/>
                                                                                                <w:right w:val="none" w:sz="0" w:space="0" w:color="auto"/>
                                                                                              </w:divBdr>
                                                                                              <w:divsChild>
                                                                                                <w:div w:id="1409615297">
                                                                                                  <w:marLeft w:val="0"/>
                                                                                                  <w:marRight w:val="0"/>
                                                                                                  <w:marTop w:val="0"/>
                                                                                                  <w:marBottom w:val="0"/>
                                                                                                  <w:divBdr>
                                                                                                    <w:top w:val="none" w:sz="0" w:space="0" w:color="auto"/>
                                                                                                    <w:left w:val="none" w:sz="0" w:space="0" w:color="auto"/>
                                                                                                    <w:bottom w:val="none" w:sz="0" w:space="0" w:color="auto"/>
                                                                                                    <w:right w:val="none" w:sz="0" w:space="0" w:color="auto"/>
                                                                                                  </w:divBdr>
                                                                                                  <w:divsChild>
                                                                                                    <w:div w:id="1874421336">
                                                                                                      <w:marLeft w:val="0"/>
                                                                                                      <w:marRight w:val="0"/>
                                                                                                      <w:marTop w:val="0"/>
                                                                                                      <w:marBottom w:val="0"/>
                                                                                                      <w:divBdr>
                                                                                                        <w:top w:val="none" w:sz="0" w:space="0" w:color="auto"/>
                                                                                                        <w:left w:val="none" w:sz="0" w:space="0" w:color="auto"/>
                                                                                                        <w:bottom w:val="none" w:sz="0" w:space="0" w:color="auto"/>
                                                                                                        <w:right w:val="none" w:sz="0" w:space="0" w:color="auto"/>
                                                                                                      </w:divBdr>
                                                                                                      <w:divsChild>
                                                                                                        <w:div w:id="700936500">
                                                                                                          <w:marLeft w:val="0"/>
                                                                                                          <w:marRight w:val="0"/>
                                                                                                          <w:marTop w:val="0"/>
                                                                                                          <w:marBottom w:val="0"/>
                                                                                                          <w:divBdr>
                                                                                                            <w:top w:val="none" w:sz="0" w:space="0" w:color="auto"/>
                                                                                                            <w:left w:val="none" w:sz="0" w:space="0" w:color="auto"/>
                                                                                                            <w:bottom w:val="none" w:sz="0" w:space="0" w:color="auto"/>
                                                                                                            <w:right w:val="none" w:sz="0" w:space="0" w:color="auto"/>
                                                                                                          </w:divBdr>
                                                                                                          <w:divsChild>
                                                                                                            <w:div w:id="561603639">
                                                                                                              <w:marLeft w:val="0"/>
                                                                                                              <w:marRight w:val="0"/>
                                                                                                              <w:marTop w:val="0"/>
                                                                                                              <w:marBottom w:val="0"/>
                                                                                                              <w:divBdr>
                                                                                                                <w:top w:val="none" w:sz="0" w:space="0" w:color="auto"/>
                                                                                                                <w:left w:val="none" w:sz="0" w:space="0" w:color="auto"/>
                                                                                                                <w:bottom w:val="none" w:sz="0" w:space="0" w:color="auto"/>
                                                                                                                <w:right w:val="none" w:sz="0" w:space="0" w:color="auto"/>
                                                                                                              </w:divBdr>
                                                                                                            </w:div>
                                                                                                            <w:div w:id="905604596">
                                                                                                              <w:marLeft w:val="0"/>
                                                                                                              <w:marRight w:val="0"/>
                                                                                                              <w:marTop w:val="0"/>
                                                                                                              <w:marBottom w:val="0"/>
                                                                                                              <w:divBdr>
                                                                                                                <w:top w:val="none" w:sz="0" w:space="0" w:color="auto"/>
                                                                                                                <w:left w:val="none" w:sz="0" w:space="0" w:color="auto"/>
                                                                                                                <w:bottom w:val="none" w:sz="0" w:space="0" w:color="auto"/>
                                                                                                                <w:right w:val="none" w:sz="0" w:space="0" w:color="auto"/>
                                                                                                              </w:divBdr>
                                                                                                            </w:div>
                                                                                                            <w:div w:id="1065644526">
                                                                                                              <w:marLeft w:val="0"/>
                                                                                                              <w:marRight w:val="0"/>
                                                                                                              <w:marTop w:val="0"/>
                                                                                                              <w:marBottom w:val="0"/>
                                                                                                              <w:divBdr>
                                                                                                                <w:top w:val="none" w:sz="0" w:space="0" w:color="auto"/>
                                                                                                                <w:left w:val="none" w:sz="0" w:space="0" w:color="auto"/>
                                                                                                                <w:bottom w:val="none" w:sz="0" w:space="0" w:color="auto"/>
                                                                                                                <w:right w:val="none" w:sz="0" w:space="0" w:color="auto"/>
                                                                                                              </w:divBdr>
                                                                                                            </w:div>
                                                                                                            <w:div w:id="1597058670">
                                                                                                              <w:marLeft w:val="0"/>
                                                                                                              <w:marRight w:val="0"/>
                                                                                                              <w:marTop w:val="0"/>
                                                                                                              <w:marBottom w:val="0"/>
                                                                                                              <w:divBdr>
                                                                                                                <w:top w:val="none" w:sz="0" w:space="0" w:color="auto"/>
                                                                                                                <w:left w:val="none" w:sz="0" w:space="0" w:color="auto"/>
                                                                                                                <w:bottom w:val="none" w:sz="0" w:space="0" w:color="auto"/>
                                                                                                                <w:right w:val="none" w:sz="0" w:space="0" w:color="auto"/>
                                                                                                              </w:divBdr>
                                                                                                            </w:div>
                                                                                                            <w:div w:id="1524637337">
                                                                                                              <w:marLeft w:val="0"/>
                                                                                                              <w:marRight w:val="0"/>
                                                                                                              <w:marTop w:val="0"/>
                                                                                                              <w:marBottom w:val="0"/>
                                                                                                              <w:divBdr>
                                                                                                                <w:top w:val="none" w:sz="0" w:space="0" w:color="auto"/>
                                                                                                                <w:left w:val="none" w:sz="0" w:space="0" w:color="auto"/>
                                                                                                                <w:bottom w:val="none" w:sz="0" w:space="0" w:color="auto"/>
                                                                                                                <w:right w:val="none" w:sz="0" w:space="0" w:color="auto"/>
                                                                                                              </w:divBdr>
                                                                                                            </w:div>
                                                                                                            <w:div w:id="1723091822">
                                                                                                              <w:marLeft w:val="0"/>
                                                                                                              <w:marRight w:val="0"/>
                                                                                                              <w:marTop w:val="0"/>
                                                                                                              <w:marBottom w:val="0"/>
                                                                                                              <w:divBdr>
                                                                                                                <w:top w:val="none" w:sz="0" w:space="0" w:color="auto"/>
                                                                                                                <w:left w:val="none" w:sz="0" w:space="0" w:color="auto"/>
                                                                                                                <w:bottom w:val="none" w:sz="0" w:space="0" w:color="auto"/>
                                                                                                                <w:right w:val="none" w:sz="0" w:space="0" w:color="auto"/>
                                                                                                              </w:divBdr>
                                                                                                            </w:div>
                                                                                                            <w:div w:id="1387801931">
                                                                                                              <w:marLeft w:val="0"/>
                                                                                                              <w:marRight w:val="0"/>
                                                                                                              <w:marTop w:val="0"/>
                                                                                                              <w:marBottom w:val="0"/>
                                                                                                              <w:divBdr>
                                                                                                                <w:top w:val="none" w:sz="0" w:space="0" w:color="auto"/>
                                                                                                                <w:left w:val="none" w:sz="0" w:space="0" w:color="auto"/>
                                                                                                                <w:bottom w:val="none" w:sz="0" w:space="0" w:color="auto"/>
                                                                                                                <w:right w:val="none" w:sz="0" w:space="0" w:color="auto"/>
                                                                                                              </w:divBdr>
                                                                                                            </w:div>
                                                                                                            <w:div w:id="1051924160">
                                                                                                              <w:marLeft w:val="0"/>
                                                                                                              <w:marRight w:val="0"/>
                                                                                                              <w:marTop w:val="0"/>
                                                                                                              <w:marBottom w:val="0"/>
                                                                                                              <w:divBdr>
                                                                                                                <w:top w:val="none" w:sz="0" w:space="0" w:color="auto"/>
                                                                                                                <w:left w:val="none" w:sz="0" w:space="0" w:color="auto"/>
                                                                                                                <w:bottom w:val="none" w:sz="0" w:space="0" w:color="auto"/>
                                                                                                                <w:right w:val="none" w:sz="0" w:space="0" w:color="auto"/>
                                                                                                              </w:divBdr>
                                                                                                            </w:div>
                                                                                                            <w:div w:id="1614902921">
                                                                                                              <w:marLeft w:val="0"/>
                                                                                                              <w:marRight w:val="0"/>
                                                                                                              <w:marTop w:val="0"/>
                                                                                                              <w:marBottom w:val="0"/>
                                                                                                              <w:divBdr>
                                                                                                                <w:top w:val="none" w:sz="0" w:space="0" w:color="auto"/>
                                                                                                                <w:left w:val="none" w:sz="0" w:space="0" w:color="auto"/>
                                                                                                                <w:bottom w:val="none" w:sz="0" w:space="0" w:color="auto"/>
                                                                                                                <w:right w:val="none" w:sz="0" w:space="0" w:color="auto"/>
                                                                                                              </w:divBdr>
                                                                                                            </w:div>
                                                                                                            <w:div w:id="260842047">
                                                                                                              <w:marLeft w:val="0"/>
                                                                                                              <w:marRight w:val="0"/>
                                                                                                              <w:marTop w:val="0"/>
                                                                                                              <w:marBottom w:val="0"/>
                                                                                                              <w:divBdr>
                                                                                                                <w:top w:val="none" w:sz="0" w:space="0" w:color="auto"/>
                                                                                                                <w:left w:val="none" w:sz="0" w:space="0" w:color="auto"/>
                                                                                                                <w:bottom w:val="none" w:sz="0" w:space="0" w:color="auto"/>
                                                                                                                <w:right w:val="none" w:sz="0" w:space="0" w:color="auto"/>
                                                                                                              </w:divBdr>
                                                                                                            </w:div>
                                                                                                            <w:div w:id="1610820227">
                                                                                                              <w:marLeft w:val="0"/>
                                                                                                              <w:marRight w:val="0"/>
                                                                                                              <w:marTop w:val="0"/>
                                                                                                              <w:marBottom w:val="0"/>
                                                                                                              <w:divBdr>
                                                                                                                <w:top w:val="none" w:sz="0" w:space="0" w:color="auto"/>
                                                                                                                <w:left w:val="none" w:sz="0" w:space="0" w:color="auto"/>
                                                                                                                <w:bottom w:val="none" w:sz="0" w:space="0" w:color="auto"/>
                                                                                                                <w:right w:val="none" w:sz="0" w:space="0" w:color="auto"/>
                                                                                                              </w:divBdr>
                                                                                                            </w:div>
                                                                                                            <w:div w:id="1710572766">
                                                                                                              <w:marLeft w:val="0"/>
                                                                                                              <w:marRight w:val="0"/>
                                                                                                              <w:marTop w:val="0"/>
                                                                                                              <w:marBottom w:val="0"/>
                                                                                                              <w:divBdr>
                                                                                                                <w:top w:val="none" w:sz="0" w:space="0" w:color="auto"/>
                                                                                                                <w:left w:val="none" w:sz="0" w:space="0" w:color="auto"/>
                                                                                                                <w:bottom w:val="none" w:sz="0" w:space="0" w:color="auto"/>
                                                                                                                <w:right w:val="none" w:sz="0" w:space="0" w:color="auto"/>
                                                                                                              </w:divBdr>
                                                                                                            </w:div>
                                                                                                            <w:div w:id="389233811">
                                                                                                              <w:marLeft w:val="0"/>
                                                                                                              <w:marRight w:val="0"/>
                                                                                                              <w:marTop w:val="0"/>
                                                                                                              <w:marBottom w:val="0"/>
                                                                                                              <w:divBdr>
                                                                                                                <w:top w:val="none" w:sz="0" w:space="0" w:color="auto"/>
                                                                                                                <w:left w:val="none" w:sz="0" w:space="0" w:color="auto"/>
                                                                                                                <w:bottom w:val="none" w:sz="0" w:space="0" w:color="auto"/>
                                                                                                                <w:right w:val="none" w:sz="0" w:space="0" w:color="auto"/>
                                                                                                              </w:divBdr>
                                                                                                            </w:div>
                                                                                                            <w:div w:id="1992369290">
                                                                                                              <w:marLeft w:val="0"/>
                                                                                                              <w:marRight w:val="0"/>
                                                                                                              <w:marTop w:val="0"/>
                                                                                                              <w:marBottom w:val="0"/>
                                                                                                              <w:divBdr>
                                                                                                                <w:top w:val="none" w:sz="0" w:space="0" w:color="auto"/>
                                                                                                                <w:left w:val="none" w:sz="0" w:space="0" w:color="auto"/>
                                                                                                                <w:bottom w:val="none" w:sz="0" w:space="0" w:color="auto"/>
                                                                                                                <w:right w:val="none" w:sz="0" w:space="0" w:color="auto"/>
                                                                                                              </w:divBdr>
                                                                                                            </w:div>
                                                                                                            <w:div w:id="11750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35A1B3B1CEAC4592E6D974833EAF78" ma:contentTypeVersion="1" ma:contentTypeDescription="Create a new document." ma:contentTypeScope="" ma:versionID="a4ef49ba60e0eb31f5ab6fffa32c8837">
  <xsd:schema xmlns:xsd="http://www.w3.org/2001/XMLSchema" xmlns:xs="http://www.w3.org/2001/XMLSchema" xmlns:p="http://schemas.microsoft.com/office/2006/metadata/properties" xmlns:ns2="10294453-65f5-44fb-8737-ccd32b381359" targetNamespace="http://schemas.microsoft.com/office/2006/metadata/properties" ma:root="true" ma:fieldsID="e9cadb2176b7a64a6d22fac2d854ae64" ns2:_="">
    <xsd:import namespace="10294453-65f5-44fb-8737-ccd32b38135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4453-65f5-44fb-8737-ccd32b3813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3D6EBE-8C00-4FC2-AE3B-9934C9C11643}">
  <ds:schemaRefs>
    <ds:schemaRef ds:uri="http://purl.org/dc/elements/1.1/"/>
    <ds:schemaRef ds:uri="http://schemas.microsoft.com/office/2006/metadata/properties"/>
    <ds:schemaRef ds:uri="10294453-65f5-44fb-8737-ccd32b381359"/>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748DC48-F400-45E8-9410-779EE99AA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4453-65f5-44fb-8737-ccd32b381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EB9A3C-DBFE-479F-8BCC-CACE374A09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Parris</dc:creator>
  <cp:keywords/>
  <dc:description/>
  <cp:lastModifiedBy>Neil Burton</cp:lastModifiedBy>
  <cp:revision>2</cp:revision>
  <dcterms:created xsi:type="dcterms:W3CDTF">2017-06-22T16:15:00Z</dcterms:created>
  <dcterms:modified xsi:type="dcterms:W3CDTF">2017-06-22T16:15:00Z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0x0101009335A1B3B1CEAC4592E6D974833EAF78</vt:lpwstr>
  </property>
</Properties>
</file>