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62083C" w:rsidRDefault="00715CCB" w:rsidP="00715CCB">
      <w:pPr>
        <w:pStyle w:val="Title"/>
        <w:jc w:val="right"/>
      </w:pPr>
      <w:r w:rsidRPr="0062083C">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06E939D7" w14:textId="4B7E103A" w:rsidR="00A45CEE" w:rsidRPr="0062083C" w:rsidRDefault="00861A85" w:rsidP="00715CCB">
      <w:pPr>
        <w:pStyle w:val="Title"/>
        <w:pBdr>
          <w:top w:val="single" w:sz="12" w:space="1" w:color="84BD00" w:themeColor="accent1"/>
          <w:bottom w:val="single" w:sz="12" w:space="1" w:color="84BD00" w:themeColor="accent1"/>
        </w:pBdr>
      </w:pPr>
      <w:r w:rsidRPr="0062083C">
        <w:t xml:space="preserve">about </w:t>
      </w:r>
      <w:r w:rsidR="00905862" w:rsidRPr="0062083C">
        <w:t>Guildford and Waverley</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73D9D8FB" w:rsidR="0035049B" w:rsidRPr="0062083C" w:rsidRDefault="00B259C9" w:rsidP="00715CCB">
      <w:pPr>
        <w:pStyle w:val="Subtitle"/>
        <w:pBdr>
          <w:top w:val="single" w:sz="12" w:space="1" w:color="84BD00" w:themeColor="accent1"/>
          <w:bottom w:val="single" w:sz="12" w:space="1" w:color="84BD00" w:themeColor="accent1"/>
        </w:pBdr>
      </w:pPr>
      <w:r w:rsidRPr="0062083C">
        <w:t>April</w:t>
      </w:r>
      <w:r w:rsidR="00905862" w:rsidRPr="0062083C">
        <w:t xml:space="preserve"> 202</w:t>
      </w:r>
      <w:r w:rsidRPr="0062083C">
        <w:t>4</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338B97CB" w:rsidR="00F870D4" w:rsidRPr="00CC777A" w:rsidRDefault="00F870D4" w:rsidP="00F870D4">
      <w:pPr>
        <w:pStyle w:val="Quote"/>
      </w:pPr>
      <w:r>
        <w:t>““Long waiting times for [over the counter] medications and prescriptions and overworked pharmacists - so how on earth are they going to cope with people using them rather than the doctor?”</w:t>
      </w:r>
    </w:p>
    <w:p w14:paraId="57CB6F0C" w14:textId="77777777" w:rsidR="00F870D4" w:rsidRDefault="00F870D4" w:rsidP="00F870D4">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591E174" w14:textId="34429144" w:rsidR="00CE405B" w:rsidRPr="00B536C1" w:rsidRDefault="00CE405B">
      <w:pPr>
        <w:spacing w:after="160" w:line="259" w:lineRule="auto"/>
        <w:rPr>
          <w:sz w:val="144"/>
          <w:szCs w:val="144"/>
        </w:rPr>
      </w:pPr>
    </w:p>
    <w:p w14:paraId="1882D3AB" w14:textId="3EE47046" w:rsidR="00CE405B" w:rsidRPr="0062083C" w:rsidRDefault="00CE405B" w:rsidP="00CE405B">
      <w:r w:rsidRPr="0062083C">
        <w:t>If you would like a paper copy of this document or require it in an alternative format, please get in touch with us.</w:t>
      </w:r>
    </w:p>
    <w:p w14:paraId="6DFF0742" w14:textId="77777777" w:rsidR="00F549A4" w:rsidRPr="0062083C" w:rsidRDefault="00F549A4">
      <w:pPr>
        <w:spacing w:after="160" w:line="259" w:lineRule="auto"/>
      </w:pPr>
    </w:p>
    <w:sdt>
      <w:sdtPr>
        <w:rPr>
          <w:rFonts w:eastAsiaTheme="minorEastAsia" w:cstheme="minorBidi"/>
          <w:b w:val="0"/>
          <w:color w:val="auto"/>
          <w:sz w:val="24"/>
          <w:szCs w:val="24"/>
          <w:lang w:val="en-GB"/>
        </w:rPr>
        <w:id w:val="2099913333"/>
        <w:docPartObj>
          <w:docPartGallery w:val="Table of Contents"/>
          <w:docPartUnique/>
        </w:docPartObj>
      </w:sdtPr>
      <w:sdtEndPr/>
      <w:sdtContent>
        <w:p w14:paraId="7093C965" w14:textId="5C3028AF" w:rsidR="006636C5" w:rsidRPr="0062083C" w:rsidRDefault="006636C5">
          <w:pPr>
            <w:pStyle w:val="TOCHeading"/>
            <w:rPr>
              <w:lang w:val="en-GB"/>
            </w:rPr>
          </w:pPr>
          <w:r w:rsidRPr="0062083C">
            <w:rPr>
              <w:lang w:val="en-GB"/>
            </w:rPr>
            <w:t>Table of Contents</w:t>
          </w:r>
        </w:p>
        <w:p w14:paraId="3836814E" w14:textId="7305AF8F" w:rsidR="00302009" w:rsidRDefault="006636C5">
          <w:pPr>
            <w:pStyle w:val="TOC1"/>
            <w:tabs>
              <w:tab w:val="right" w:leader="dot" w:pos="9016"/>
            </w:tabs>
            <w:rPr>
              <w:rFonts w:asciiTheme="minorHAnsi" w:eastAsiaTheme="minorEastAsia" w:hAnsiTheme="minorHAnsi"/>
              <w:noProof/>
              <w:kern w:val="2"/>
              <w:szCs w:val="24"/>
              <w:lang w:eastAsia="en-GB"/>
              <w14:ligatures w14:val="standardContextual"/>
            </w:rPr>
          </w:pPr>
          <w:r w:rsidRPr="0062083C">
            <w:fldChar w:fldCharType="begin"/>
          </w:r>
          <w:r w:rsidRPr="0062083C">
            <w:instrText xml:space="preserve"> TOC \o "1-3" \h \z \u </w:instrText>
          </w:r>
          <w:r w:rsidRPr="0062083C">
            <w:fldChar w:fldCharType="separate"/>
          </w:r>
          <w:hyperlink w:anchor="_Toc167351445" w:history="1">
            <w:r w:rsidR="00302009" w:rsidRPr="00B70FA5">
              <w:rPr>
                <w:rStyle w:val="Hyperlink"/>
                <w:noProof/>
              </w:rPr>
              <w:t>Report overview</w:t>
            </w:r>
            <w:r w:rsidR="00302009">
              <w:rPr>
                <w:noProof/>
                <w:webHidden/>
              </w:rPr>
              <w:tab/>
            </w:r>
            <w:r w:rsidR="00302009">
              <w:rPr>
                <w:noProof/>
                <w:webHidden/>
              </w:rPr>
              <w:fldChar w:fldCharType="begin"/>
            </w:r>
            <w:r w:rsidR="00302009">
              <w:rPr>
                <w:noProof/>
                <w:webHidden/>
              </w:rPr>
              <w:instrText xml:space="preserve"> PAGEREF _Toc167351445 \h </w:instrText>
            </w:r>
            <w:r w:rsidR="00302009">
              <w:rPr>
                <w:noProof/>
                <w:webHidden/>
              </w:rPr>
            </w:r>
            <w:r w:rsidR="00302009">
              <w:rPr>
                <w:noProof/>
                <w:webHidden/>
              </w:rPr>
              <w:fldChar w:fldCharType="separate"/>
            </w:r>
            <w:r w:rsidR="00302009">
              <w:rPr>
                <w:noProof/>
                <w:webHidden/>
              </w:rPr>
              <w:t>3</w:t>
            </w:r>
            <w:r w:rsidR="00302009">
              <w:rPr>
                <w:noProof/>
                <w:webHidden/>
              </w:rPr>
              <w:fldChar w:fldCharType="end"/>
            </w:r>
          </w:hyperlink>
        </w:p>
        <w:p w14:paraId="1E0B6BD3" w14:textId="70290068" w:rsidR="00302009" w:rsidRDefault="0030200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7351446" w:history="1">
            <w:r w:rsidRPr="00B70FA5">
              <w:rPr>
                <w:rStyle w:val="Hyperlink"/>
                <w:noProof/>
              </w:rPr>
              <w:t>Insight summary and recommendations</w:t>
            </w:r>
            <w:r>
              <w:rPr>
                <w:noProof/>
                <w:webHidden/>
              </w:rPr>
              <w:tab/>
            </w:r>
            <w:r>
              <w:rPr>
                <w:noProof/>
                <w:webHidden/>
              </w:rPr>
              <w:fldChar w:fldCharType="begin"/>
            </w:r>
            <w:r>
              <w:rPr>
                <w:noProof/>
                <w:webHidden/>
              </w:rPr>
              <w:instrText xml:space="preserve"> PAGEREF _Toc167351446 \h </w:instrText>
            </w:r>
            <w:r>
              <w:rPr>
                <w:noProof/>
                <w:webHidden/>
              </w:rPr>
            </w:r>
            <w:r>
              <w:rPr>
                <w:noProof/>
                <w:webHidden/>
              </w:rPr>
              <w:fldChar w:fldCharType="separate"/>
            </w:r>
            <w:r>
              <w:rPr>
                <w:noProof/>
                <w:webHidden/>
              </w:rPr>
              <w:t>4</w:t>
            </w:r>
            <w:r>
              <w:rPr>
                <w:noProof/>
                <w:webHidden/>
              </w:rPr>
              <w:fldChar w:fldCharType="end"/>
            </w:r>
          </w:hyperlink>
        </w:p>
        <w:p w14:paraId="37343301" w14:textId="290FA482" w:rsidR="00302009" w:rsidRDefault="0030200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7351447" w:history="1">
            <w:r w:rsidRPr="00B70FA5">
              <w:rPr>
                <w:rStyle w:val="Hyperlink"/>
                <w:noProof/>
              </w:rPr>
              <w:t>Insights</w:t>
            </w:r>
            <w:r>
              <w:rPr>
                <w:noProof/>
                <w:webHidden/>
              </w:rPr>
              <w:tab/>
            </w:r>
            <w:r>
              <w:rPr>
                <w:noProof/>
                <w:webHidden/>
              </w:rPr>
              <w:fldChar w:fldCharType="begin"/>
            </w:r>
            <w:r>
              <w:rPr>
                <w:noProof/>
                <w:webHidden/>
              </w:rPr>
              <w:instrText xml:space="preserve"> PAGEREF _Toc167351447 \h </w:instrText>
            </w:r>
            <w:r>
              <w:rPr>
                <w:noProof/>
                <w:webHidden/>
              </w:rPr>
            </w:r>
            <w:r>
              <w:rPr>
                <w:noProof/>
                <w:webHidden/>
              </w:rPr>
              <w:fldChar w:fldCharType="separate"/>
            </w:r>
            <w:r>
              <w:rPr>
                <w:noProof/>
                <w:webHidden/>
              </w:rPr>
              <w:t>5</w:t>
            </w:r>
            <w:r>
              <w:rPr>
                <w:noProof/>
                <w:webHidden/>
              </w:rPr>
              <w:fldChar w:fldCharType="end"/>
            </w:r>
          </w:hyperlink>
        </w:p>
        <w:p w14:paraId="68956D6D" w14:textId="3FD95788" w:rsidR="00302009" w:rsidRDefault="0030200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7351448" w:history="1">
            <w:r w:rsidRPr="00B70FA5">
              <w:rPr>
                <w:rStyle w:val="Hyperlink"/>
                <w:noProof/>
              </w:rPr>
              <w:t>Spotlight on Godalming: the 0-5 model of wellbeing</w:t>
            </w:r>
            <w:r>
              <w:rPr>
                <w:noProof/>
                <w:webHidden/>
              </w:rPr>
              <w:tab/>
            </w:r>
            <w:r>
              <w:rPr>
                <w:noProof/>
                <w:webHidden/>
              </w:rPr>
              <w:fldChar w:fldCharType="begin"/>
            </w:r>
            <w:r>
              <w:rPr>
                <w:noProof/>
                <w:webHidden/>
              </w:rPr>
              <w:instrText xml:space="preserve"> PAGEREF _Toc167351448 \h </w:instrText>
            </w:r>
            <w:r>
              <w:rPr>
                <w:noProof/>
                <w:webHidden/>
              </w:rPr>
            </w:r>
            <w:r>
              <w:rPr>
                <w:noProof/>
                <w:webHidden/>
              </w:rPr>
              <w:fldChar w:fldCharType="separate"/>
            </w:r>
            <w:r>
              <w:rPr>
                <w:noProof/>
                <w:webHidden/>
              </w:rPr>
              <w:t>5</w:t>
            </w:r>
            <w:r>
              <w:rPr>
                <w:noProof/>
                <w:webHidden/>
              </w:rPr>
              <w:fldChar w:fldCharType="end"/>
            </w:r>
          </w:hyperlink>
        </w:p>
        <w:p w14:paraId="4793D40D" w14:textId="12716229"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49" w:history="1">
            <w:r w:rsidRPr="00B70FA5">
              <w:rPr>
                <w:rStyle w:val="Hyperlink"/>
                <w:noProof/>
              </w:rPr>
              <w:t>The professional perspective</w:t>
            </w:r>
            <w:r>
              <w:rPr>
                <w:noProof/>
                <w:webHidden/>
              </w:rPr>
              <w:tab/>
            </w:r>
            <w:r>
              <w:rPr>
                <w:noProof/>
                <w:webHidden/>
              </w:rPr>
              <w:fldChar w:fldCharType="begin"/>
            </w:r>
            <w:r>
              <w:rPr>
                <w:noProof/>
                <w:webHidden/>
              </w:rPr>
              <w:instrText xml:space="preserve"> PAGEREF _Toc167351449 \h </w:instrText>
            </w:r>
            <w:r>
              <w:rPr>
                <w:noProof/>
                <w:webHidden/>
              </w:rPr>
            </w:r>
            <w:r>
              <w:rPr>
                <w:noProof/>
                <w:webHidden/>
              </w:rPr>
              <w:fldChar w:fldCharType="separate"/>
            </w:r>
            <w:r>
              <w:rPr>
                <w:noProof/>
                <w:webHidden/>
              </w:rPr>
              <w:t>5</w:t>
            </w:r>
            <w:r>
              <w:rPr>
                <w:noProof/>
                <w:webHidden/>
              </w:rPr>
              <w:fldChar w:fldCharType="end"/>
            </w:r>
          </w:hyperlink>
        </w:p>
        <w:p w14:paraId="0D3ACE51" w14:textId="79B03D90"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0" w:history="1">
            <w:r w:rsidRPr="00B70FA5">
              <w:rPr>
                <w:rStyle w:val="Hyperlink"/>
                <w:noProof/>
              </w:rPr>
              <w:t>Parents relying on peer support</w:t>
            </w:r>
            <w:r>
              <w:rPr>
                <w:noProof/>
                <w:webHidden/>
              </w:rPr>
              <w:tab/>
            </w:r>
            <w:r>
              <w:rPr>
                <w:noProof/>
                <w:webHidden/>
              </w:rPr>
              <w:fldChar w:fldCharType="begin"/>
            </w:r>
            <w:r>
              <w:rPr>
                <w:noProof/>
                <w:webHidden/>
              </w:rPr>
              <w:instrText xml:space="preserve"> PAGEREF _Toc167351450 \h </w:instrText>
            </w:r>
            <w:r>
              <w:rPr>
                <w:noProof/>
                <w:webHidden/>
              </w:rPr>
            </w:r>
            <w:r>
              <w:rPr>
                <w:noProof/>
                <w:webHidden/>
              </w:rPr>
              <w:fldChar w:fldCharType="separate"/>
            </w:r>
            <w:r>
              <w:rPr>
                <w:noProof/>
                <w:webHidden/>
              </w:rPr>
              <w:t>6</w:t>
            </w:r>
            <w:r>
              <w:rPr>
                <w:noProof/>
                <w:webHidden/>
              </w:rPr>
              <w:fldChar w:fldCharType="end"/>
            </w:r>
          </w:hyperlink>
        </w:p>
        <w:p w14:paraId="2409B9DE" w14:textId="5D42A5C1"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1" w:history="1">
            <w:r w:rsidRPr="00B70FA5">
              <w:rPr>
                <w:rStyle w:val="Hyperlink"/>
                <w:noProof/>
              </w:rPr>
              <w:t>Parents unaware what support is available</w:t>
            </w:r>
            <w:r>
              <w:rPr>
                <w:noProof/>
                <w:webHidden/>
              </w:rPr>
              <w:tab/>
            </w:r>
            <w:r>
              <w:rPr>
                <w:noProof/>
                <w:webHidden/>
              </w:rPr>
              <w:fldChar w:fldCharType="begin"/>
            </w:r>
            <w:r>
              <w:rPr>
                <w:noProof/>
                <w:webHidden/>
              </w:rPr>
              <w:instrText xml:space="preserve"> PAGEREF _Toc167351451 \h </w:instrText>
            </w:r>
            <w:r>
              <w:rPr>
                <w:noProof/>
                <w:webHidden/>
              </w:rPr>
            </w:r>
            <w:r>
              <w:rPr>
                <w:noProof/>
                <w:webHidden/>
              </w:rPr>
              <w:fldChar w:fldCharType="separate"/>
            </w:r>
            <w:r>
              <w:rPr>
                <w:noProof/>
                <w:webHidden/>
              </w:rPr>
              <w:t>7</w:t>
            </w:r>
            <w:r>
              <w:rPr>
                <w:noProof/>
                <w:webHidden/>
              </w:rPr>
              <w:fldChar w:fldCharType="end"/>
            </w:r>
          </w:hyperlink>
        </w:p>
        <w:p w14:paraId="242C3538" w14:textId="18DBAB61"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2" w:history="1">
            <w:r w:rsidRPr="00B70FA5">
              <w:rPr>
                <w:rStyle w:val="Hyperlink"/>
                <w:noProof/>
              </w:rPr>
              <w:t>The impact of the cost of living crisis</w:t>
            </w:r>
            <w:r>
              <w:rPr>
                <w:noProof/>
                <w:webHidden/>
              </w:rPr>
              <w:tab/>
            </w:r>
            <w:r>
              <w:rPr>
                <w:noProof/>
                <w:webHidden/>
              </w:rPr>
              <w:fldChar w:fldCharType="begin"/>
            </w:r>
            <w:r>
              <w:rPr>
                <w:noProof/>
                <w:webHidden/>
              </w:rPr>
              <w:instrText xml:space="preserve"> PAGEREF _Toc167351452 \h </w:instrText>
            </w:r>
            <w:r>
              <w:rPr>
                <w:noProof/>
                <w:webHidden/>
              </w:rPr>
            </w:r>
            <w:r>
              <w:rPr>
                <w:noProof/>
                <w:webHidden/>
              </w:rPr>
              <w:fldChar w:fldCharType="separate"/>
            </w:r>
            <w:r>
              <w:rPr>
                <w:noProof/>
                <w:webHidden/>
              </w:rPr>
              <w:t>8</w:t>
            </w:r>
            <w:r>
              <w:rPr>
                <w:noProof/>
                <w:webHidden/>
              </w:rPr>
              <w:fldChar w:fldCharType="end"/>
            </w:r>
          </w:hyperlink>
        </w:p>
        <w:p w14:paraId="4F026854" w14:textId="23F93622" w:rsidR="00302009" w:rsidRDefault="0030200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7351453" w:history="1">
            <w:r w:rsidRPr="00B70FA5">
              <w:rPr>
                <w:rStyle w:val="Hyperlink"/>
                <w:noProof/>
              </w:rPr>
              <w:t>Spotlight on Pharmacy: the value of pharmacy and the impact of local closures</w:t>
            </w:r>
            <w:r>
              <w:rPr>
                <w:noProof/>
                <w:webHidden/>
              </w:rPr>
              <w:tab/>
            </w:r>
            <w:r>
              <w:rPr>
                <w:noProof/>
                <w:webHidden/>
              </w:rPr>
              <w:fldChar w:fldCharType="begin"/>
            </w:r>
            <w:r>
              <w:rPr>
                <w:noProof/>
                <w:webHidden/>
              </w:rPr>
              <w:instrText xml:space="preserve"> PAGEREF _Toc167351453 \h </w:instrText>
            </w:r>
            <w:r>
              <w:rPr>
                <w:noProof/>
                <w:webHidden/>
              </w:rPr>
            </w:r>
            <w:r>
              <w:rPr>
                <w:noProof/>
                <w:webHidden/>
              </w:rPr>
              <w:fldChar w:fldCharType="separate"/>
            </w:r>
            <w:r>
              <w:rPr>
                <w:noProof/>
                <w:webHidden/>
              </w:rPr>
              <w:t>9</w:t>
            </w:r>
            <w:r>
              <w:rPr>
                <w:noProof/>
                <w:webHidden/>
              </w:rPr>
              <w:fldChar w:fldCharType="end"/>
            </w:r>
          </w:hyperlink>
        </w:p>
        <w:p w14:paraId="2A694731" w14:textId="78CB3518"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4" w:history="1">
            <w:r w:rsidRPr="00B70FA5">
              <w:rPr>
                <w:rStyle w:val="Hyperlink"/>
                <w:noProof/>
              </w:rPr>
              <w:t>Findings at a glance:</w:t>
            </w:r>
            <w:r>
              <w:rPr>
                <w:noProof/>
                <w:webHidden/>
              </w:rPr>
              <w:tab/>
            </w:r>
            <w:r>
              <w:rPr>
                <w:noProof/>
                <w:webHidden/>
              </w:rPr>
              <w:fldChar w:fldCharType="begin"/>
            </w:r>
            <w:r>
              <w:rPr>
                <w:noProof/>
                <w:webHidden/>
              </w:rPr>
              <w:instrText xml:space="preserve"> PAGEREF _Toc167351454 \h </w:instrText>
            </w:r>
            <w:r>
              <w:rPr>
                <w:noProof/>
                <w:webHidden/>
              </w:rPr>
            </w:r>
            <w:r>
              <w:rPr>
                <w:noProof/>
                <w:webHidden/>
              </w:rPr>
              <w:fldChar w:fldCharType="separate"/>
            </w:r>
            <w:r>
              <w:rPr>
                <w:noProof/>
                <w:webHidden/>
              </w:rPr>
              <w:t>9</w:t>
            </w:r>
            <w:r>
              <w:rPr>
                <w:noProof/>
                <w:webHidden/>
              </w:rPr>
              <w:fldChar w:fldCharType="end"/>
            </w:r>
          </w:hyperlink>
        </w:p>
        <w:p w14:paraId="23DCF320" w14:textId="222C1DD3" w:rsidR="00302009" w:rsidRDefault="0030200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7351455" w:history="1">
            <w:r w:rsidRPr="00B70FA5">
              <w:rPr>
                <w:rStyle w:val="Hyperlink"/>
                <w:noProof/>
              </w:rPr>
              <w:t>Experiences of general practice</w:t>
            </w:r>
            <w:r>
              <w:rPr>
                <w:noProof/>
                <w:webHidden/>
              </w:rPr>
              <w:tab/>
            </w:r>
            <w:r>
              <w:rPr>
                <w:noProof/>
                <w:webHidden/>
              </w:rPr>
              <w:fldChar w:fldCharType="begin"/>
            </w:r>
            <w:r>
              <w:rPr>
                <w:noProof/>
                <w:webHidden/>
              </w:rPr>
              <w:instrText xml:space="preserve"> PAGEREF _Toc167351455 \h </w:instrText>
            </w:r>
            <w:r>
              <w:rPr>
                <w:noProof/>
                <w:webHidden/>
              </w:rPr>
            </w:r>
            <w:r>
              <w:rPr>
                <w:noProof/>
                <w:webHidden/>
              </w:rPr>
              <w:fldChar w:fldCharType="separate"/>
            </w:r>
            <w:r>
              <w:rPr>
                <w:noProof/>
                <w:webHidden/>
              </w:rPr>
              <w:t>11</w:t>
            </w:r>
            <w:r>
              <w:rPr>
                <w:noProof/>
                <w:webHidden/>
              </w:rPr>
              <w:fldChar w:fldCharType="end"/>
            </w:r>
          </w:hyperlink>
        </w:p>
        <w:p w14:paraId="6E67E1AC" w14:textId="6633A7A8"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6" w:history="1">
            <w:r w:rsidRPr="00B70FA5">
              <w:rPr>
                <w:rStyle w:val="Hyperlink"/>
                <w:noProof/>
              </w:rPr>
              <w:t>Prescription confusion</w:t>
            </w:r>
            <w:r>
              <w:rPr>
                <w:noProof/>
                <w:webHidden/>
              </w:rPr>
              <w:tab/>
            </w:r>
            <w:r>
              <w:rPr>
                <w:noProof/>
                <w:webHidden/>
              </w:rPr>
              <w:fldChar w:fldCharType="begin"/>
            </w:r>
            <w:r>
              <w:rPr>
                <w:noProof/>
                <w:webHidden/>
              </w:rPr>
              <w:instrText xml:space="preserve"> PAGEREF _Toc167351456 \h </w:instrText>
            </w:r>
            <w:r>
              <w:rPr>
                <w:noProof/>
                <w:webHidden/>
              </w:rPr>
            </w:r>
            <w:r>
              <w:rPr>
                <w:noProof/>
                <w:webHidden/>
              </w:rPr>
              <w:fldChar w:fldCharType="separate"/>
            </w:r>
            <w:r>
              <w:rPr>
                <w:noProof/>
                <w:webHidden/>
              </w:rPr>
              <w:t>12</w:t>
            </w:r>
            <w:r>
              <w:rPr>
                <w:noProof/>
                <w:webHidden/>
              </w:rPr>
              <w:fldChar w:fldCharType="end"/>
            </w:r>
          </w:hyperlink>
        </w:p>
        <w:p w14:paraId="22497587" w14:textId="40CEF74E"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7" w:history="1">
            <w:r w:rsidRPr="00B70FA5">
              <w:rPr>
                <w:rStyle w:val="Hyperlink"/>
                <w:noProof/>
              </w:rPr>
              <w:t>Praise for GP services</w:t>
            </w:r>
            <w:r>
              <w:rPr>
                <w:noProof/>
                <w:webHidden/>
              </w:rPr>
              <w:tab/>
            </w:r>
            <w:r>
              <w:rPr>
                <w:noProof/>
                <w:webHidden/>
              </w:rPr>
              <w:fldChar w:fldCharType="begin"/>
            </w:r>
            <w:r>
              <w:rPr>
                <w:noProof/>
                <w:webHidden/>
              </w:rPr>
              <w:instrText xml:space="preserve"> PAGEREF _Toc167351457 \h </w:instrText>
            </w:r>
            <w:r>
              <w:rPr>
                <w:noProof/>
                <w:webHidden/>
              </w:rPr>
            </w:r>
            <w:r>
              <w:rPr>
                <w:noProof/>
                <w:webHidden/>
              </w:rPr>
              <w:fldChar w:fldCharType="separate"/>
            </w:r>
            <w:r>
              <w:rPr>
                <w:noProof/>
                <w:webHidden/>
              </w:rPr>
              <w:t>14</w:t>
            </w:r>
            <w:r>
              <w:rPr>
                <w:noProof/>
                <w:webHidden/>
              </w:rPr>
              <w:fldChar w:fldCharType="end"/>
            </w:r>
          </w:hyperlink>
        </w:p>
        <w:p w14:paraId="772E8133" w14:textId="138A3DCC" w:rsidR="00302009" w:rsidRDefault="0030200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7351458" w:history="1">
            <w:r w:rsidRPr="00B70FA5">
              <w:rPr>
                <w:rStyle w:val="Hyperlink"/>
                <w:noProof/>
              </w:rPr>
              <w:t>Spotlight on Royal Surrey County Hospital: clarity of communication with patients and meeting individual needs</w:t>
            </w:r>
            <w:r>
              <w:rPr>
                <w:noProof/>
                <w:webHidden/>
              </w:rPr>
              <w:tab/>
            </w:r>
            <w:r>
              <w:rPr>
                <w:noProof/>
                <w:webHidden/>
              </w:rPr>
              <w:fldChar w:fldCharType="begin"/>
            </w:r>
            <w:r>
              <w:rPr>
                <w:noProof/>
                <w:webHidden/>
              </w:rPr>
              <w:instrText xml:space="preserve"> PAGEREF _Toc167351458 \h </w:instrText>
            </w:r>
            <w:r>
              <w:rPr>
                <w:noProof/>
                <w:webHidden/>
              </w:rPr>
            </w:r>
            <w:r>
              <w:rPr>
                <w:noProof/>
                <w:webHidden/>
              </w:rPr>
              <w:fldChar w:fldCharType="separate"/>
            </w:r>
            <w:r>
              <w:rPr>
                <w:noProof/>
                <w:webHidden/>
              </w:rPr>
              <w:t>15</w:t>
            </w:r>
            <w:r>
              <w:rPr>
                <w:noProof/>
                <w:webHidden/>
              </w:rPr>
              <w:fldChar w:fldCharType="end"/>
            </w:r>
          </w:hyperlink>
        </w:p>
        <w:p w14:paraId="4E1F7478" w14:textId="25B15796"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9" w:history="1">
            <w:r w:rsidRPr="00B70FA5">
              <w:rPr>
                <w:rStyle w:val="Hyperlink"/>
                <w:noProof/>
              </w:rPr>
              <w:t>Communication with patients</w:t>
            </w:r>
            <w:r>
              <w:rPr>
                <w:noProof/>
                <w:webHidden/>
              </w:rPr>
              <w:tab/>
            </w:r>
            <w:r>
              <w:rPr>
                <w:noProof/>
                <w:webHidden/>
              </w:rPr>
              <w:fldChar w:fldCharType="begin"/>
            </w:r>
            <w:r>
              <w:rPr>
                <w:noProof/>
                <w:webHidden/>
              </w:rPr>
              <w:instrText xml:space="preserve"> PAGEREF _Toc167351459 \h </w:instrText>
            </w:r>
            <w:r>
              <w:rPr>
                <w:noProof/>
                <w:webHidden/>
              </w:rPr>
            </w:r>
            <w:r>
              <w:rPr>
                <w:noProof/>
                <w:webHidden/>
              </w:rPr>
              <w:fldChar w:fldCharType="separate"/>
            </w:r>
            <w:r>
              <w:rPr>
                <w:noProof/>
                <w:webHidden/>
              </w:rPr>
              <w:t>15</w:t>
            </w:r>
            <w:r>
              <w:rPr>
                <w:noProof/>
                <w:webHidden/>
              </w:rPr>
              <w:fldChar w:fldCharType="end"/>
            </w:r>
          </w:hyperlink>
        </w:p>
        <w:p w14:paraId="27C3EBA6" w14:textId="77F41727" w:rsidR="00302009" w:rsidRDefault="0030200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7351460" w:history="1">
            <w:r w:rsidRPr="00B70FA5">
              <w:rPr>
                <w:rStyle w:val="Hyperlink"/>
                <w:noProof/>
              </w:rPr>
              <w:t>About Healthwatch Surrey</w:t>
            </w:r>
            <w:r>
              <w:rPr>
                <w:noProof/>
                <w:webHidden/>
              </w:rPr>
              <w:tab/>
            </w:r>
            <w:r>
              <w:rPr>
                <w:noProof/>
                <w:webHidden/>
              </w:rPr>
              <w:fldChar w:fldCharType="begin"/>
            </w:r>
            <w:r>
              <w:rPr>
                <w:noProof/>
                <w:webHidden/>
              </w:rPr>
              <w:instrText xml:space="preserve"> PAGEREF _Toc167351460 \h </w:instrText>
            </w:r>
            <w:r>
              <w:rPr>
                <w:noProof/>
                <w:webHidden/>
              </w:rPr>
            </w:r>
            <w:r>
              <w:rPr>
                <w:noProof/>
                <w:webHidden/>
              </w:rPr>
              <w:fldChar w:fldCharType="separate"/>
            </w:r>
            <w:r>
              <w:rPr>
                <w:noProof/>
                <w:webHidden/>
              </w:rPr>
              <w:t>19</w:t>
            </w:r>
            <w:r>
              <w:rPr>
                <w:noProof/>
                <w:webHidden/>
              </w:rPr>
              <w:fldChar w:fldCharType="end"/>
            </w:r>
          </w:hyperlink>
        </w:p>
        <w:p w14:paraId="223400CB" w14:textId="22DA2E3A" w:rsidR="00302009" w:rsidRDefault="0030200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7351461" w:history="1">
            <w:r w:rsidRPr="00B70FA5">
              <w:rPr>
                <w:rStyle w:val="Hyperlink"/>
                <w:noProof/>
              </w:rPr>
              <w:t>Contact us</w:t>
            </w:r>
            <w:r>
              <w:rPr>
                <w:noProof/>
                <w:webHidden/>
              </w:rPr>
              <w:tab/>
            </w:r>
            <w:r>
              <w:rPr>
                <w:noProof/>
                <w:webHidden/>
              </w:rPr>
              <w:fldChar w:fldCharType="begin"/>
            </w:r>
            <w:r>
              <w:rPr>
                <w:noProof/>
                <w:webHidden/>
              </w:rPr>
              <w:instrText xml:space="preserve"> PAGEREF _Toc167351461 \h </w:instrText>
            </w:r>
            <w:r>
              <w:rPr>
                <w:noProof/>
                <w:webHidden/>
              </w:rPr>
            </w:r>
            <w:r>
              <w:rPr>
                <w:noProof/>
                <w:webHidden/>
              </w:rPr>
              <w:fldChar w:fldCharType="separate"/>
            </w:r>
            <w:r>
              <w:rPr>
                <w:noProof/>
                <w:webHidden/>
              </w:rPr>
              <w:t>19</w:t>
            </w:r>
            <w:r>
              <w:rPr>
                <w:noProof/>
                <w:webHidden/>
              </w:rPr>
              <w:fldChar w:fldCharType="end"/>
            </w:r>
          </w:hyperlink>
        </w:p>
        <w:p w14:paraId="70A22040" w14:textId="400F3C25" w:rsidR="006636C5" w:rsidRPr="0062083C" w:rsidRDefault="006636C5">
          <w:r w:rsidRPr="0062083C">
            <w:rPr>
              <w:b/>
              <w:bCs/>
            </w:rPr>
            <w:fldChar w:fldCharType="end"/>
          </w:r>
        </w:p>
      </w:sdtContent>
    </w:sdt>
    <w:p w14:paraId="4758D07F" w14:textId="77777777" w:rsidR="003E1A12" w:rsidRPr="0062083C" w:rsidRDefault="003E1A12">
      <w:pPr>
        <w:spacing w:after="160" w:line="259" w:lineRule="auto"/>
        <w:rPr>
          <w:rFonts w:eastAsiaTheme="majorEastAsia" w:cstheme="majorBidi"/>
          <w:b/>
          <w:color w:val="E73E97" w:themeColor="background2"/>
          <w:sz w:val="36"/>
          <w:szCs w:val="32"/>
        </w:rPr>
      </w:pPr>
      <w:r w:rsidRPr="0062083C">
        <w:br w:type="page"/>
      </w:r>
    </w:p>
    <w:p w14:paraId="4C7D6625" w14:textId="77777777" w:rsidR="00CF7C55" w:rsidRPr="0062083C" w:rsidRDefault="00CF7C55" w:rsidP="00CF7C55">
      <w:pPr>
        <w:pStyle w:val="Heading1"/>
      </w:pPr>
      <w:bookmarkStart w:id="0" w:name="_Toc167351445"/>
      <w:r w:rsidRPr="0062083C">
        <w:t>Report overview</w:t>
      </w:r>
      <w:bookmarkEnd w:id="0"/>
    </w:p>
    <w:p w14:paraId="401555AF" w14:textId="430ED923" w:rsidR="00B82E8F" w:rsidRPr="0062083C" w:rsidRDefault="00E86C67" w:rsidP="00666759">
      <w:r w:rsidRPr="0062083C">
        <w:t xml:space="preserve">This report </w:t>
      </w:r>
      <w:r w:rsidR="00CA5C51" w:rsidRPr="0062083C">
        <w:t>provides insight</w:t>
      </w:r>
      <w:r w:rsidR="0079791C" w:rsidRPr="0062083C">
        <w:t>s</w:t>
      </w:r>
      <w:r w:rsidR="00CA5C51" w:rsidRPr="0062083C">
        <w:t xml:space="preserve"> into </w:t>
      </w:r>
      <w:r w:rsidR="002D5D14" w:rsidRPr="0062083C">
        <w:t xml:space="preserve">local people’s </w:t>
      </w:r>
      <w:r w:rsidR="00FB5F77" w:rsidRPr="0062083C">
        <w:t>views on</w:t>
      </w:r>
      <w:r w:rsidR="00434C0A" w:rsidRPr="0062083C">
        <w:t>,</w:t>
      </w:r>
      <w:r w:rsidR="00FB5F77" w:rsidRPr="0062083C">
        <w:t xml:space="preserve"> and experiences with</w:t>
      </w:r>
      <w:r w:rsidR="00434C0A" w:rsidRPr="0062083C">
        <w:t>,</w:t>
      </w:r>
      <w:r w:rsidR="00FB5F77" w:rsidRPr="0062083C">
        <w:t xml:space="preserve"> </w:t>
      </w:r>
      <w:r w:rsidR="009935FC" w:rsidRPr="0062083C">
        <w:t xml:space="preserve">health </w:t>
      </w:r>
      <w:r w:rsidR="002D5D14" w:rsidRPr="0062083C">
        <w:t xml:space="preserve">and social care </w:t>
      </w:r>
      <w:r w:rsidR="009935FC" w:rsidRPr="0062083C">
        <w:t xml:space="preserve">services </w:t>
      </w:r>
      <w:r w:rsidR="002D5D14" w:rsidRPr="0062083C">
        <w:t>in Guildford and Waver</w:t>
      </w:r>
      <w:r w:rsidR="00674879" w:rsidRPr="0062083C">
        <w:t>ley</w:t>
      </w:r>
      <w:r w:rsidR="00353A27" w:rsidRPr="0062083C">
        <w:t xml:space="preserve">. It is based on what people have told us at a series of engagement events in the area, as well as </w:t>
      </w:r>
      <w:r w:rsidR="00C21B59" w:rsidRPr="0062083C">
        <w:t>enquiries</w:t>
      </w:r>
      <w:r w:rsidR="00A26AA4" w:rsidRPr="0062083C">
        <w:t xml:space="preserve"> to our </w:t>
      </w:r>
      <w:hyperlink r:id="rId14" w:history="1">
        <w:r w:rsidR="00A26AA4" w:rsidRPr="0062083C">
          <w:rPr>
            <w:rStyle w:val="Hyperlink"/>
          </w:rPr>
          <w:t>Helpdesk</w:t>
        </w:r>
      </w:hyperlink>
      <w:r w:rsidR="00507BCB" w:rsidRPr="0062083C">
        <w:t>, between November 202</w:t>
      </w:r>
      <w:r w:rsidR="00481CC9" w:rsidRPr="0062083C">
        <w:t>3</w:t>
      </w:r>
      <w:r w:rsidR="0079791C" w:rsidRPr="0062083C">
        <w:t xml:space="preserve"> and </w:t>
      </w:r>
      <w:r w:rsidR="00507BCB" w:rsidRPr="0062083C">
        <w:t xml:space="preserve">April 2024. </w:t>
      </w:r>
    </w:p>
    <w:p w14:paraId="48F72E64" w14:textId="77777777" w:rsidR="00DA7435" w:rsidRPr="0062083C" w:rsidRDefault="00DA7435" w:rsidP="00666759"/>
    <w:p w14:paraId="1E2C5B88" w14:textId="3A07FEDF" w:rsidR="00B96AB4" w:rsidRPr="0062083C" w:rsidRDefault="001B1BA1" w:rsidP="00666759">
      <w:r w:rsidRPr="0062083C">
        <w:t xml:space="preserve">Our report focusses on </w:t>
      </w:r>
      <w:r w:rsidR="00F314A7" w:rsidRPr="0062083C">
        <w:t>4</w:t>
      </w:r>
      <w:r w:rsidRPr="0062083C">
        <w:t xml:space="preserve"> key areas:</w:t>
      </w:r>
    </w:p>
    <w:p w14:paraId="0D5494FB" w14:textId="77777777" w:rsidR="00B96AB4" w:rsidRPr="0062083C" w:rsidRDefault="00B96AB4" w:rsidP="00666759"/>
    <w:p w14:paraId="2E84452B" w14:textId="26B75484" w:rsidR="0053054A" w:rsidRPr="0062083C" w:rsidRDefault="00F314A7" w:rsidP="00666759">
      <w:pPr>
        <w:pStyle w:val="ListBullet-pink"/>
        <w:rPr>
          <w:lang w:val="en-GB"/>
        </w:rPr>
      </w:pPr>
      <w:hyperlink w:anchor="_Spotlight_on_Godalming:" w:history="1">
        <w:r w:rsidRPr="0062083C">
          <w:rPr>
            <w:rStyle w:val="Hyperlink"/>
            <w:lang w:val="en-GB"/>
          </w:rPr>
          <w:t>Godalming: the 0-5 model of wellbeing</w:t>
        </w:r>
      </w:hyperlink>
    </w:p>
    <w:p w14:paraId="3D2BEF8C" w14:textId="34BEDE03" w:rsidR="00F314A7" w:rsidRPr="0062083C" w:rsidRDefault="0053054A" w:rsidP="00666759">
      <w:pPr>
        <w:pStyle w:val="ListBullet-pink"/>
        <w:rPr>
          <w:lang w:val="en-GB"/>
        </w:rPr>
      </w:pPr>
      <w:hyperlink w:anchor="_Spotlight_on_Pharmacy:" w:history="1">
        <w:r w:rsidRPr="0062083C">
          <w:rPr>
            <w:rStyle w:val="Hyperlink"/>
            <w:lang w:val="en-GB"/>
          </w:rPr>
          <w:t>Pharmacy: the value of pharmacy and the impact of local closures</w:t>
        </w:r>
      </w:hyperlink>
    </w:p>
    <w:p w14:paraId="43AABFE9" w14:textId="5B4C45F2" w:rsidR="0053054A" w:rsidRPr="0062083C" w:rsidRDefault="00603383" w:rsidP="00666759">
      <w:pPr>
        <w:pStyle w:val="ListBullet-pink"/>
        <w:rPr>
          <w:lang w:val="en-GB"/>
        </w:rPr>
      </w:pPr>
      <w:hyperlink w:anchor="_Experiences_of_general" w:history="1">
        <w:r w:rsidRPr="0062083C">
          <w:rPr>
            <w:rStyle w:val="Hyperlink"/>
            <w:lang w:val="en-GB"/>
          </w:rPr>
          <w:t>Experiences of general practice</w:t>
        </w:r>
      </w:hyperlink>
      <w:r w:rsidRPr="0062083C">
        <w:rPr>
          <w:lang w:val="en-GB"/>
        </w:rPr>
        <w:t xml:space="preserve"> </w:t>
      </w:r>
    </w:p>
    <w:p w14:paraId="2705804A" w14:textId="4183D85E" w:rsidR="0053054A" w:rsidRPr="0062083C" w:rsidRDefault="0053054A" w:rsidP="00666759">
      <w:pPr>
        <w:pStyle w:val="ListBullet-pink"/>
        <w:rPr>
          <w:lang w:val="en-GB"/>
        </w:rPr>
      </w:pPr>
      <w:hyperlink w:anchor="_Spotlight_on_Royal" w:history="1">
        <w:r w:rsidRPr="0062083C">
          <w:rPr>
            <w:rStyle w:val="Hyperlink"/>
            <w:lang w:val="en-GB"/>
          </w:rPr>
          <w:t xml:space="preserve">Royal Surrey County Hospital: </w:t>
        </w:r>
        <w:r w:rsidR="00C70010" w:rsidRPr="0062083C">
          <w:rPr>
            <w:rStyle w:val="Hyperlink"/>
            <w:lang w:val="en-GB"/>
          </w:rPr>
          <w:t>clarity of communication with patients and meeting individual needs</w:t>
        </w:r>
      </w:hyperlink>
      <w:r w:rsidR="00C70010" w:rsidRPr="0062083C">
        <w:rPr>
          <w:lang w:val="en-GB"/>
        </w:rPr>
        <w:t xml:space="preserve"> </w:t>
      </w:r>
    </w:p>
    <w:p w14:paraId="1ABCA53E" w14:textId="77777777" w:rsidR="008640D1" w:rsidRPr="0062083C" w:rsidRDefault="008640D1" w:rsidP="008640D1">
      <w:pPr>
        <w:pStyle w:val="ListBullet-pink"/>
        <w:numPr>
          <w:ilvl w:val="0"/>
          <w:numId w:val="0"/>
        </w:numPr>
        <w:ind w:left="360"/>
        <w:rPr>
          <w:lang w:val="en-GB"/>
        </w:rPr>
      </w:pPr>
    </w:p>
    <w:p w14:paraId="44A4AB53" w14:textId="466E755C" w:rsidR="0057420A" w:rsidRPr="0062083C" w:rsidRDefault="00970360" w:rsidP="00666759">
      <w:r w:rsidRPr="0062083C">
        <w:rPr>
          <w:rStyle w:val="Strong"/>
        </w:rPr>
        <w:t>Please note:</w:t>
      </w:r>
      <w:r w:rsidRPr="0062083C">
        <w:t xml:space="preserve"> </w:t>
      </w:r>
      <w:r w:rsidR="0057420A" w:rsidRPr="0062083C">
        <w:t>Any urgent or concerning experiences within this report have been escalated to the appropriate teams. All appropriate information and advice and signposting to complaints processes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40F61FE" w14:textId="5BB42527" w:rsidR="00AC584B" w:rsidRPr="0062083C" w:rsidRDefault="00AC584B" w:rsidP="00AC584B">
      <w:r w:rsidRPr="0062083C">
        <w:t>Recommendations around pharmacy have not been included in this report as they will be shared as part of our involvement in the Pharmaceutical Needs Assessment steering group in the coming months.</w:t>
      </w:r>
    </w:p>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2F5E83C9" w14:textId="77777777"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2DB0265E" w:rsidR="00203B22" w:rsidRPr="0062083C" w:rsidRDefault="00AB566A" w:rsidP="00565829">
      <w:pPr>
        <w:pStyle w:val="Heading1"/>
      </w:pPr>
      <w:bookmarkStart w:id="1" w:name="_Toc167351446"/>
      <w:r w:rsidRPr="0062083C">
        <w:t>Insight summary and r</w:t>
      </w:r>
      <w:r w:rsidR="00666759" w:rsidRPr="0062083C">
        <w:t>ecommendations</w:t>
      </w:r>
      <w:bookmarkEnd w:id="1"/>
    </w:p>
    <w:p w14:paraId="62C3636D" w14:textId="75FDAAA0" w:rsidR="00203B22" w:rsidRPr="0062083C" w:rsidRDefault="009C7D70" w:rsidP="00883572">
      <w:r w:rsidRPr="0062083C">
        <w:t>The following table shows evidence and recommendations for the 4 themes highlighted in this report.</w:t>
      </w:r>
    </w:p>
    <w:tbl>
      <w:tblPr>
        <w:tblStyle w:val="TableGrid"/>
        <w:tblW w:w="11058" w:type="dxa"/>
        <w:tblInd w:w="-998" w:type="dxa"/>
        <w:tblLook w:val="04A0" w:firstRow="1" w:lastRow="0" w:firstColumn="1" w:lastColumn="0" w:noHBand="0" w:noVBand="1"/>
      </w:tblPr>
      <w:tblGrid>
        <w:gridCol w:w="2269"/>
        <w:gridCol w:w="3523"/>
        <w:gridCol w:w="5266"/>
      </w:tblGrid>
      <w:tr w:rsidR="00203B22" w:rsidRPr="0062083C" w14:paraId="18558C96" w14:textId="77777777" w:rsidTr="01607A54">
        <w:tc>
          <w:tcPr>
            <w:tcW w:w="2269" w:type="dxa"/>
            <w:shd w:val="clear" w:color="auto" w:fill="004F6B" w:themeFill="text2"/>
          </w:tcPr>
          <w:p w14:paraId="6DD2C61D" w14:textId="09DA1E74" w:rsidR="00203B22" w:rsidRPr="0062083C" w:rsidRDefault="00635D4C" w:rsidP="00B00F11">
            <w:pPr>
              <w:jc w:val="center"/>
              <w:rPr>
                <w:b/>
                <w:bCs/>
                <w:szCs w:val="24"/>
              </w:rPr>
            </w:pPr>
            <w:r w:rsidRPr="0062083C">
              <w:rPr>
                <w:b/>
                <w:bCs/>
                <w:szCs w:val="24"/>
              </w:rPr>
              <w:t>Theme</w:t>
            </w:r>
          </w:p>
        </w:tc>
        <w:tc>
          <w:tcPr>
            <w:tcW w:w="3523" w:type="dxa"/>
            <w:shd w:val="clear" w:color="auto" w:fill="004F6B" w:themeFill="text2"/>
          </w:tcPr>
          <w:p w14:paraId="4A0729BD" w14:textId="49FC9B60" w:rsidR="00203B22" w:rsidRPr="0062083C" w:rsidRDefault="00635D4C" w:rsidP="00B00F11">
            <w:pPr>
              <w:jc w:val="center"/>
              <w:rPr>
                <w:b/>
                <w:bCs/>
                <w:szCs w:val="24"/>
              </w:rPr>
            </w:pPr>
            <w:r w:rsidRPr="0062083C">
              <w:rPr>
                <w:b/>
                <w:bCs/>
                <w:szCs w:val="24"/>
              </w:rPr>
              <w:t>Evidence</w:t>
            </w:r>
          </w:p>
        </w:tc>
        <w:tc>
          <w:tcPr>
            <w:tcW w:w="5266" w:type="dxa"/>
            <w:shd w:val="clear" w:color="auto" w:fill="004F6B" w:themeFill="text2"/>
          </w:tcPr>
          <w:p w14:paraId="7EE7A5D9" w14:textId="5A99FA39" w:rsidR="00203B22" w:rsidRPr="0062083C" w:rsidRDefault="00635D4C" w:rsidP="00B00F11">
            <w:pPr>
              <w:jc w:val="center"/>
              <w:rPr>
                <w:b/>
                <w:bCs/>
                <w:szCs w:val="24"/>
              </w:rPr>
            </w:pPr>
            <w:r w:rsidRPr="0062083C">
              <w:rPr>
                <w:b/>
                <w:bCs/>
                <w:szCs w:val="24"/>
              </w:rPr>
              <w:t>Recommendations</w:t>
            </w:r>
          </w:p>
          <w:p w14:paraId="0FD92462" w14:textId="703A0603" w:rsidR="00565829" w:rsidRPr="0062083C" w:rsidRDefault="00565829" w:rsidP="00635D4C">
            <w:pPr>
              <w:jc w:val="center"/>
              <w:rPr>
                <w:szCs w:val="24"/>
              </w:rPr>
            </w:pPr>
            <w:r w:rsidRPr="0062083C">
              <w:rPr>
                <w:szCs w:val="24"/>
              </w:rPr>
              <w:t>We recommend that The Alliance considers the following:</w:t>
            </w:r>
          </w:p>
        </w:tc>
      </w:tr>
      <w:tr w:rsidR="00203B22" w:rsidRPr="0062083C" w14:paraId="65B622CB" w14:textId="77777777" w:rsidTr="01607A54">
        <w:tc>
          <w:tcPr>
            <w:tcW w:w="2269" w:type="dxa"/>
          </w:tcPr>
          <w:p w14:paraId="602875E7" w14:textId="5D559F0B" w:rsidR="00203B22" w:rsidRPr="0062083C" w:rsidRDefault="00565829" w:rsidP="00883572">
            <w:pPr>
              <w:rPr>
                <w:sz w:val="22"/>
              </w:rPr>
            </w:pPr>
            <w:r w:rsidRPr="0062083C">
              <w:rPr>
                <w:sz w:val="22"/>
              </w:rPr>
              <w:t>Godalming: the 0-5 model of wellbeing</w:t>
            </w:r>
          </w:p>
        </w:tc>
        <w:tc>
          <w:tcPr>
            <w:tcW w:w="3523" w:type="dxa"/>
          </w:tcPr>
          <w:p w14:paraId="0B400400" w14:textId="466EC0DC" w:rsidR="00203B22" w:rsidRPr="0062083C" w:rsidRDefault="00CF2FD6" w:rsidP="00883572">
            <w:pPr>
              <w:rPr>
                <w:sz w:val="22"/>
              </w:rPr>
            </w:pPr>
            <w:r w:rsidRPr="0062083C">
              <w:rPr>
                <w:sz w:val="22"/>
              </w:rPr>
              <w:t xml:space="preserve">Peer-to-peer support is invaluable for new </w:t>
            </w:r>
            <w:r w:rsidR="009B5880" w:rsidRPr="0062083C">
              <w:rPr>
                <w:sz w:val="22"/>
              </w:rPr>
              <w:t>parents,</w:t>
            </w:r>
            <w:r w:rsidR="009E1315" w:rsidRPr="0062083C">
              <w:rPr>
                <w:sz w:val="22"/>
              </w:rPr>
              <w:t xml:space="preserve"> </w:t>
            </w:r>
            <w:r w:rsidR="00B00F11" w:rsidRPr="0062083C">
              <w:rPr>
                <w:sz w:val="22"/>
              </w:rPr>
              <w:t xml:space="preserve">but many don’t know </w:t>
            </w:r>
            <w:r w:rsidR="001660BD" w:rsidRPr="0062083C">
              <w:rPr>
                <w:sz w:val="22"/>
              </w:rPr>
              <w:t xml:space="preserve">how to access this peer support. </w:t>
            </w:r>
          </w:p>
        </w:tc>
        <w:tc>
          <w:tcPr>
            <w:tcW w:w="5266" w:type="dxa"/>
          </w:tcPr>
          <w:p w14:paraId="3FC74E9D" w14:textId="77777777" w:rsidR="000156BE" w:rsidRPr="0062083C" w:rsidRDefault="00565829" w:rsidP="000156BE">
            <w:pPr>
              <w:pStyle w:val="ListParagraph"/>
              <w:numPr>
                <w:ilvl w:val="0"/>
                <w:numId w:val="7"/>
              </w:numPr>
              <w:rPr>
                <w:sz w:val="22"/>
              </w:rPr>
            </w:pPr>
            <w:r w:rsidRPr="0062083C">
              <w:rPr>
                <w:sz w:val="22"/>
              </w:rPr>
              <w:t xml:space="preserve">Developing a comprehensive list of all </w:t>
            </w:r>
            <w:proofErr w:type="gramStart"/>
            <w:r w:rsidRPr="0062083C">
              <w:rPr>
                <w:sz w:val="22"/>
              </w:rPr>
              <w:t>peer</w:t>
            </w:r>
            <w:proofErr w:type="gramEnd"/>
            <w:r w:rsidRPr="0062083C">
              <w:rPr>
                <w:sz w:val="22"/>
              </w:rPr>
              <w:t xml:space="preserve"> to peer support groups and activities available in the Godalming area – including associated costs – which is shared with all new parents.</w:t>
            </w:r>
          </w:p>
          <w:p w14:paraId="338393A1" w14:textId="04A616E6" w:rsidR="005D1471" w:rsidRPr="0062083C" w:rsidRDefault="005D1471" w:rsidP="000156BE">
            <w:pPr>
              <w:pStyle w:val="ListParagraph"/>
              <w:numPr>
                <w:ilvl w:val="0"/>
                <w:numId w:val="7"/>
              </w:numPr>
              <w:rPr>
                <w:sz w:val="22"/>
              </w:rPr>
            </w:pPr>
            <w:r w:rsidRPr="0062083C">
              <w:rPr>
                <w:sz w:val="22"/>
              </w:rPr>
              <w:t xml:space="preserve">Ensure all </w:t>
            </w:r>
            <w:proofErr w:type="gramStart"/>
            <w:r w:rsidRPr="0062083C">
              <w:rPr>
                <w:sz w:val="22"/>
              </w:rPr>
              <w:t>front line</w:t>
            </w:r>
            <w:proofErr w:type="gramEnd"/>
            <w:r w:rsidRPr="0062083C">
              <w:rPr>
                <w:sz w:val="22"/>
              </w:rPr>
              <w:t xml:space="preserve"> staff are aware of the </w:t>
            </w:r>
            <w:r w:rsidR="008C3D4B" w:rsidRPr="0062083C">
              <w:rPr>
                <w:sz w:val="22"/>
              </w:rPr>
              <w:t xml:space="preserve">support group list and signpost appropriately. </w:t>
            </w:r>
          </w:p>
          <w:p w14:paraId="31E628C0" w14:textId="6C9F3AED" w:rsidR="00203B22" w:rsidRPr="0062083C" w:rsidRDefault="000156BE" w:rsidP="00635D4C">
            <w:pPr>
              <w:pStyle w:val="ListParagraph"/>
              <w:numPr>
                <w:ilvl w:val="0"/>
                <w:numId w:val="7"/>
              </w:numPr>
              <w:rPr>
                <w:sz w:val="22"/>
              </w:rPr>
            </w:pPr>
            <w:r w:rsidRPr="0062083C">
              <w:rPr>
                <w:sz w:val="22"/>
              </w:rPr>
              <w:t xml:space="preserve">Ensuring a consistent approach to informing new parents about the health visitor </w:t>
            </w:r>
            <w:proofErr w:type="gramStart"/>
            <w:r w:rsidRPr="0062083C">
              <w:rPr>
                <w:sz w:val="22"/>
              </w:rPr>
              <w:t>drop in</w:t>
            </w:r>
            <w:proofErr w:type="gramEnd"/>
            <w:r w:rsidRPr="0062083C">
              <w:rPr>
                <w:sz w:val="22"/>
              </w:rPr>
              <w:t xml:space="preserve"> clinics (times, locations, remit, contact details etc</w:t>
            </w:r>
            <w:r w:rsidR="00635D4C" w:rsidRPr="0062083C">
              <w:rPr>
                <w:sz w:val="22"/>
              </w:rPr>
              <w:t>.</w:t>
            </w:r>
            <w:r w:rsidRPr="0062083C">
              <w:rPr>
                <w:sz w:val="22"/>
              </w:rPr>
              <w:t>) in the area</w:t>
            </w:r>
            <w:r w:rsidR="004C2867" w:rsidRPr="0062083C">
              <w:rPr>
                <w:sz w:val="22"/>
              </w:rPr>
              <w:t>,</w:t>
            </w:r>
            <w:r w:rsidRPr="0062083C">
              <w:rPr>
                <w:sz w:val="22"/>
              </w:rPr>
              <w:t xml:space="preserve"> and the 0-19 advice line. </w:t>
            </w:r>
          </w:p>
        </w:tc>
      </w:tr>
      <w:tr w:rsidR="00042020" w:rsidRPr="0062083C" w14:paraId="25C4ED55" w14:textId="77777777" w:rsidTr="01607A54">
        <w:tc>
          <w:tcPr>
            <w:tcW w:w="2269" w:type="dxa"/>
          </w:tcPr>
          <w:p w14:paraId="35AF9115" w14:textId="282CC2A6" w:rsidR="00042020" w:rsidRPr="0062083C" w:rsidRDefault="00B6576C" w:rsidP="00883572">
            <w:pPr>
              <w:rPr>
                <w:sz w:val="22"/>
              </w:rPr>
            </w:pPr>
            <w:r>
              <w:rPr>
                <w:sz w:val="22"/>
              </w:rPr>
              <w:t>E</w:t>
            </w:r>
            <w:r w:rsidR="000156BE" w:rsidRPr="0062083C">
              <w:rPr>
                <w:sz w:val="22"/>
              </w:rPr>
              <w:t>xperiences</w:t>
            </w:r>
            <w:r>
              <w:rPr>
                <w:sz w:val="22"/>
              </w:rPr>
              <w:t xml:space="preserve"> </w:t>
            </w:r>
            <w:r w:rsidR="00D92162">
              <w:rPr>
                <w:sz w:val="22"/>
              </w:rPr>
              <w:t>o</w:t>
            </w:r>
            <w:r>
              <w:rPr>
                <w:sz w:val="22"/>
              </w:rPr>
              <w:t xml:space="preserve">f general practice </w:t>
            </w:r>
          </w:p>
        </w:tc>
        <w:tc>
          <w:tcPr>
            <w:tcW w:w="3523" w:type="dxa"/>
          </w:tcPr>
          <w:p w14:paraId="2B5DB1CA" w14:textId="2C89AC4A" w:rsidR="00C201F1" w:rsidRPr="0062083C" w:rsidRDefault="00BA3A5A" w:rsidP="00635D4C">
            <w:pPr>
              <w:rPr>
                <w:sz w:val="22"/>
              </w:rPr>
            </w:pPr>
            <w:r w:rsidRPr="0062083C">
              <w:rPr>
                <w:sz w:val="22"/>
              </w:rPr>
              <w:t xml:space="preserve">Members of the Cantonese community are still struggling to access the language support they need in the primary care setting. </w:t>
            </w:r>
          </w:p>
        </w:tc>
        <w:tc>
          <w:tcPr>
            <w:tcW w:w="5266" w:type="dxa"/>
          </w:tcPr>
          <w:p w14:paraId="447A6015" w14:textId="0C66E7AF" w:rsidR="00042020" w:rsidRPr="0062083C" w:rsidRDefault="000156BE" w:rsidP="00635D4C">
            <w:pPr>
              <w:pStyle w:val="ListParagraph"/>
              <w:numPr>
                <w:ilvl w:val="0"/>
                <w:numId w:val="7"/>
              </w:numPr>
              <w:rPr>
                <w:sz w:val="22"/>
              </w:rPr>
            </w:pPr>
            <w:r w:rsidRPr="0062083C">
              <w:rPr>
                <w:sz w:val="22"/>
              </w:rPr>
              <w:t xml:space="preserve">Ensuring all patients entering </w:t>
            </w:r>
            <w:r w:rsidR="00DE1B07" w:rsidRPr="0062083C">
              <w:rPr>
                <w:sz w:val="22"/>
              </w:rPr>
              <w:t>general practice a</w:t>
            </w:r>
            <w:r w:rsidRPr="0062083C">
              <w:rPr>
                <w:sz w:val="22"/>
              </w:rPr>
              <w:t xml:space="preserve">re aware of their rights and what they can expect in terms of language support / translation and interpreter services. </w:t>
            </w:r>
          </w:p>
        </w:tc>
      </w:tr>
      <w:tr w:rsidR="00331CC6" w:rsidRPr="0062083C" w14:paraId="1C610BF9" w14:textId="77777777" w:rsidTr="01607A54">
        <w:tc>
          <w:tcPr>
            <w:tcW w:w="2269" w:type="dxa"/>
          </w:tcPr>
          <w:p w14:paraId="68D6529F" w14:textId="411ADDC3" w:rsidR="00331CC6" w:rsidRPr="0062083C" w:rsidRDefault="00B6576C" w:rsidP="00883572">
            <w:pPr>
              <w:rPr>
                <w:sz w:val="22"/>
              </w:rPr>
            </w:pPr>
            <w:r>
              <w:rPr>
                <w:sz w:val="22"/>
              </w:rPr>
              <w:t>E</w:t>
            </w:r>
            <w:r w:rsidRPr="0062083C">
              <w:rPr>
                <w:sz w:val="22"/>
              </w:rPr>
              <w:t>xperiences</w:t>
            </w:r>
            <w:r>
              <w:rPr>
                <w:sz w:val="22"/>
              </w:rPr>
              <w:t xml:space="preserve"> </w:t>
            </w:r>
            <w:r w:rsidR="00882BF7">
              <w:rPr>
                <w:sz w:val="22"/>
              </w:rPr>
              <w:t>o</w:t>
            </w:r>
            <w:r>
              <w:rPr>
                <w:sz w:val="22"/>
              </w:rPr>
              <w:t>f general practice</w:t>
            </w:r>
          </w:p>
        </w:tc>
        <w:tc>
          <w:tcPr>
            <w:tcW w:w="3523" w:type="dxa"/>
          </w:tcPr>
          <w:p w14:paraId="012C889D" w14:textId="4A2AE2CB" w:rsidR="00331CC6" w:rsidRPr="0062083C" w:rsidRDefault="001E4ECA" w:rsidP="00635D4C">
            <w:pPr>
              <w:rPr>
                <w:sz w:val="22"/>
              </w:rPr>
            </w:pPr>
            <w:proofErr w:type="spellStart"/>
            <w:r w:rsidRPr="0062083C">
              <w:rPr>
                <w:sz w:val="22"/>
              </w:rPr>
              <w:t>Self m</w:t>
            </w:r>
            <w:r w:rsidR="00331CC6" w:rsidRPr="0062083C">
              <w:rPr>
                <w:sz w:val="22"/>
              </w:rPr>
              <w:t>anag</w:t>
            </w:r>
            <w:r w:rsidRPr="0062083C">
              <w:rPr>
                <w:sz w:val="22"/>
              </w:rPr>
              <w:t>ement</w:t>
            </w:r>
            <w:proofErr w:type="spellEnd"/>
            <w:r w:rsidRPr="0062083C">
              <w:rPr>
                <w:sz w:val="22"/>
              </w:rPr>
              <w:t xml:space="preserve"> of</w:t>
            </w:r>
            <w:r w:rsidR="00331CC6" w:rsidRPr="0062083C">
              <w:rPr>
                <w:sz w:val="22"/>
              </w:rPr>
              <w:t xml:space="preserve"> medications is being made difficult by repeat prescription delays and confusion a</w:t>
            </w:r>
            <w:r w:rsidRPr="0062083C">
              <w:rPr>
                <w:sz w:val="22"/>
              </w:rPr>
              <w:t>round</w:t>
            </w:r>
            <w:r w:rsidR="00331CC6" w:rsidRPr="0062083C">
              <w:rPr>
                <w:sz w:val="22"/>
              </w:rPr>
              <w:t xml:space="preserve"> the system and process. </w:t>
            </w:r>
          </w:p>
        </w:tc>
        <w:tc>
          <w:tcPr>
            <w:tcW w:w="5266" w:type="dxa"/>
          </w:tcPr>
          <w:p w14:paraId="7FD16E4E" w14:textId="026D05B5" w:rsidR="00331CC6" w:rsidRPr="0062083C" w:rsidRDefault="00331CC6" w:rsidP="00331CC6">
            <w:pPr>
              <w:pStyle w:val="ListParagraph"/>
              <w:numPr>
                <w:ilvl w:val="0"/>
                <w:numId w:val="7"/>
              </w:numPr>
              <w:rPr>
                <w:sz w:val="22"/>
              </w:rPr>
            </w:pPr>
            <w:r w:rsidRPr="0062083C">
              <w:rPr>
                <w:sz w:val="22"/>
              </w:rPr>
              <w:t>Support</w:t>
            </w:r>
            <w:r w:rsidR="001E4ECA" w:rsidRPr="0062083C">
              <w:rPr>
                <w:sz w:val="22"/>
              </w:rPr>
              <w:t>ing</w:t>
            </w:r>
            <w:r w:rsidRPr="0062083C">
              <w:rPr>
                <w:sz w:val="22"/>
              </w:rPr>
              <w:t xml:space="preserve"> GP practices to develop a ‘how to’ guide which clarifies the process for obtaining repeat prescriptions in their surgery. </w:t>
            </w:r>
          </w:p>
          <w:p w14:paraId="2481A343" w14:textId="77777777" w:rsidR="00331CC6" w:rsidRPr="0062083C" w:rsidRDefault="00331CC6" w:rsidP="00331CC6">
            <w:pPr>
              <w:pStyle w:val="ListParagraph"/>
              <w:ind w:left="360"/>
              <w:rPr>
                <w:sz w:val="22"/>
              </w:rPr>
            </w:pPr>
          </w:p>
        </w:tc>
      </w:tr>
      <w:tr w:rsidR="00F54AE3" w:rsidRPr="0062083C" w14:paraId="2512A5EA" w14:textId="77777777" w:rsidTr="01607A54">
        <w:tc>
          <w:tcPr>
            <w:tcW w:w="2269" w:type="dxa"/>
          </w:tcPr>
          <w:p w14:paraId="239E88D5" w14:textId="366FAEC8" w:rsidR="00F54AE3" w:rsidRPr="0062083C" w:rsidRDefault="00F54AE3" w:rsidP="00883572">
            <w:pPr>
              <w:rPr>
                <w:sz w:val="22"/>
              </w:rPr>
            </w:pPr>
            <w:r w:rsidRPr="0062083C">
              <w:rPr>
                <w:sz w:val="22"/>
              </w:rPr>
              <w:t>Royal Surrey County Hospital: clarity of communication with patients and meeting individual needs</w:t>
            </w:r>
          </w:p>
        </w:tc>
        <w:tc>
          <w:tcPr>
            <w:tcW w:w="3523" w:type="dxa"/>
          </w:tcPr>
          <w:p w14:paraId="13F4189E" w14:textId="64F6C580" w:rsidR="00F54AE3" w:rsidRPr="0062083C" w:rsidRDefault="003106CA" w:rsidP="00331CC6">
            <w:pPr>
              <w:rPr>
                <w:sz w:val="22"/>
                <w:lang w:val="en-US"/>
              </w:rPr>
            </w:pPr>
            <w:r w:rsidRPr="01607A54">
              <w:rPr>
                <w:sz w:val="22"/>
                <w:lang w:val="en-US"/>
              </w:rPr>
              <w:t xml:space="preserve">People are confused about the </w:t>
            </w:r>
            <w:proofErr w:type="spellStart"/>
            <w:r w:rsidRPr="01607A54">
              <w:rPr>
                <w:sz w:val="22"/>
                <w:lang w:val="en-US"/>
              </w:rPr>
              <w:t>MyCare</w:t>
            </w:r>
            <w:proofErr w:type="spellEnd"/>
            <w:r w:rsidRPr="01607A54">
              <w:rPr>
                <w:sz w:val="22"/>
                <w:lang w:val="en-US"/>
              </w:rPr>
              <w:t xml:space="preserve"> portal – how to use it and what it is. </w:t>
            </w:r>
          </w:p>
        </w:tc>
        <w:tc>
          <w:tcPr>
            <w:tcW w:w="5266" w:type="dxa"/>
          </w:tcPr>
          <w:p w14:paraId="16611295" w14:textId="2ED128F0" w:rsidR="00F54AE3" w:rsidRPr="0062083C" w:rsidRDefault="00F54AE3" w:rsidP="00F54AE3">
            <w:pPr>
              <w:pStyle w:val="ListParagraph"/>
              <w:numPr>
                <w:ilvl w:val="0"/>
                <w:numId w:val="7"/>
              </w:numPr>
              <w:rPr>
                <w:sz w:val="22"/>
                <w:lang w:val="en-US"/>
              </w:rPr>
            </w:pPr>
            <w:r w:rsidRPr="01607A54">
              <w:rPr>
                <w:sz w:val="22"/>
                <w:lang w:val="en-US"/>
              </w:rPr>
              <w:t xml:space="preserve">Evaluating the communication which is shared with patients about the </w:t>
            </w:r>
            <w:proofErr w:type="spellStart"/>
            <w:r w:rsidRPr="01607A54">
              <w:rPr>
                <w:sz w:val="22"/>
                <w:lang w:val="en-US"/>
              </w:rPr>
              <w:t>MyCare</w:t>
            </w:r>
            <w:proofErr w:type="spellEnd"/>
            <w:r w:rsidRPr="01607A54">
              <w:rPr>
                <w:sz w:val="22"/>
                <w:lang w:val="en-US"/>
              </w:rPr>
              <w:t xml:space="preserve"> portal and how this could be made clearer. </w:t>
            </w:r>
          </w:p>
        </w:tc>
      </w:tr>
      <w:tr w:rsidR="003106CA" w:rsidRPr="0062083C" w14:paraId="36D9BC00" w14:textId="77777777" w:rsidTr="01607A54">
        <w:tc>
          <w:tcPr>
            <w:tcW w:w="2269" w:type="dxa"/>
          </w:tcPr>
          <w:p w14:paraId="68D21B99" w14:textId="201E38AA" w:rsidR="003106CA" w:rsidRPr="0062083C" w:rsidRDefault="003106CA" w:rsidP="00883572">
            <w:pPr>
              <w:rPr>
                <w:sz w:val="22"/>
              </w:rPr>
            </w:pPr>
            <w:r w:rsidRPr="0062083C">
              <w:rPr>
                <w:sz w:val="22"/>
              </w:rPr>
              <w:t>N/A</w:t>
            </w:r>
          </w:p>
        </w:tc>
        <w:tc>
          <w:tcPr>
            <w:tcW w:w="3523" w:type="dxa"/>
          </w:tcPr>
          <w:p w14:paraId="5F79B717" w14:textId="35667863" w:rsidR="003106CA" w:rsidRPr="0062083C" w:rsidRDefault="003106CA" w:rsidP="00331CC6">
            <w:pPr>
              <w:rPr>
                <w:sz w:val="22"/>
              </w:rPr>
            </w:pPr>
            <w:r w:rsidRPr="0062083C">
              <w:rPr>
                <w:sz w:val="22"/>
              </w:rPr>
              <w:t>N/A</w:t>
            </w:r>
          </w:p>
        </w:tc>
        <w:tc>
          <w:tcPr>
            <w:tcW w:w="5266" w:type="dxa"/>
          </w:tcPr>
          <w:p w14:paraId="5B71C685" w14:textId="40D0DC97" w:rsidR="0055727F" w:rsidRPr="0062083C" w:rsidRDefault="003106CA" w:rsidP="00C201F1">
            <w:pPr>
              <w:pStyle w:val="ListParagraph"/>
              <w:numPr>
                <w:ilvl w:val="0"/>
                <w:numId w:val="7"/>
              </w:numPr>
              <w:rPr>
                <w:sz w:val="22"/>
              </w:rPr>
            </w:pPr>
            <w:r w:rsidRPr="0062083C">
              <w:rPr>
                <w:sz w:val="22"/>
              </w:rPr>
              <w:t xml:space="preserve">Sharing any other actions related to the experiences </w:t>
            </w:r>
            <w:r w:rsidR="005752B0" w:rsidRPr="0062083C">
              <w:rPr>
                <w:sz w:val="22"/>
              </w:rPr>
              <w:t xml:space="preserve">presented </w:t>
            </w:r>
            <w:r w:rsidRPr="0062083C">
              <w:rPr>
                <w:sz w:val="22"/>
              </w:rPr>
              <w:t>within this report.</w:t>
            </w:r>
          </w:p>
        </w:tc>
      </w:tr>
    </w:tbl>
    <w:p w14:paraId="406F691D" w14:textId="797F5574" w:rsidR="005070CA" w:rsidRPr="0062083C" w:rsidRDefault="005070CA" w:rsidP="00C70010">
      <w:pPr>
        <w:pStyle w:val="Heading1"/>
      </w:pPr>
      <w:bookmarkStart w:id="2" w:name="_Toc167351447"/>
      <w:r w:rsidRPr="0062083C">
        <w:t>Insights</w:t>
      </w:r>
      <w:bookmarkEnd w:id="2"/>
    </w:p>
    <w:p w14:paraId="3ADB8B46" w14:textId="4DD2F150" w:rsidR="00456D6A" w:rsidRPr="0062083C" w:rsidRDefault="00D9292F" w:rsidP="005070CA">
      <w:pPr>
        <w:pStyle w:val="Heading2"/>
      </w:pPr>
      <w:bookmarkStart w:id="3" w:name="_Spotlight_on_Godalming:"/>
      <w:bookmarkStart w:id="4" w:name="_Toc167351448"/>
      <w:bookmarkEnd w:id="3"/>
      <w:r w:rsidRPr="0062083C">
        <w:t xml:space="preserve">Spotlight on Godalming: </w:t>
      </w:r>
      <w:r w:rsidR="00EB561E" w:rsidRPr="0062083C">
        <w:t>t</w:t>
      </w:r>
      <w:r w:rsidR="00456D6A" w:rsidRPr="0062083C">
        <w:t>he 0-5 model of wellbeing</w:t>
      </w:r>
      <w:bookmarkEnd w:id="4"/>
      <w:r w:rsidRPr="0062083C">
        <w:t xml:space="preserve"> </w:t>
      </w:r>
    </w:p>
    <w:p w14:paraId="0A167502" w14:textId="27C7DE67" w:rsidR="00D837B6" w:rsidRPr="0062083C" w:rsidRDefault="004C0B9E" w:rsidP="00623FF1">
      <w:r w:rsidRPr="0062083C">
        <w:t xml:space="preserve">Godalming Central &amp; </w:t>
      </w:r>
      <w:proofErr w:type="spellStart"/>
      <w:r w:rsidRPr="0062083C">
        <w:t>Ockford</w:t>
      </w:r>
      <w:proofErr w:type="spellEnd"/>
      <w:r w:rsidRPr="0062083C">
        <w:t xml:space="preserve"> is a key neighbourhood</w:t>
      </w:r>
      <w:r w:rsidR="00E4194B" w:rsidRPr="0062083C">
        <w:t>,</w:t>
      </w:r>
      <w:r w:rsidRPr="0062083C">
        <w:t xml:space="preserve"> with LSOA Waverley 010A experienc</w:t>
      </w:r>
      <w:r w:rsidR="00EB561E" w:rsidRPr="0062083C">
        <w:t>ing</w:t>
      </w:r>
      <w:r w:rsidRPr="0062083C">
        <w:t xml:space="preserve"> </w:t>
      </w:r>
      <w:r w:rsidR="00F5391D" w:rsidRPr="0062083C">
        <w:t>particularly</w:t>
      </w:r>
      <w:r w:rsidRPr="0062083C">
        <w:t xml:space="preserve"> poor outcomes.</w:t>
      </w:r>
      <w:r w:rsidR="00623FF1" w:rsidRPr="0062083C">
        <w:t xml:space="preserve"> </w:t>
      </w:r>
      <w:r w:rsidR="00C51343" w:rsidRPr="0062083C">
        <w:t xml:space="preserve">There are a high percentage of unpaid carers in Godalming </w:t>
      </w:r>
      <w:proofErr w:type="spellStart"/>
      <w:r w:rsidR="00C51343" w:rsidRPr="0062083C">
        <w:t>Binscomb</w:t>
      </w:r>
      <w:r w:rsidR="00CA2C2C" w:rsidRPr="0062083C">
        <w:t>e</w:t>
      </w:r>
      <w:proofErr w:type="spellEnd"/>
      <w:r w:rsidR="00C51343" w:rsidRPr="0062083C">
        <w:t xml:space="preserve"> and high rates of </w:t>
      </w:r>
      <w:r w:rsidR="00A20144" w:rsidRPr="0062083C">
        <w:t xml:space="preserve">self-harm within </w:t>
      </w:r>
      <w:r w:rsidR="00827AAC" w:rsidRPr="0062083C">
        <w:t xml:space="preserve">both </w:t>
      </w:r>
      <w:r w:rsidR="00A20144" w:rsidRPr="0062083C">
        <w:t xml:space="preserve">Godalming </w:t>
      </w:r>
      <w:proofErr w:type="spellStart"/>
      <w:r w:rsidR="00A20144" w:rsidRPr="0062083C">
        <w:t>Binscomb</w:t>
      </w:r>
      <w:r w:rsidR="00CA2C2C" w:rsidRPr="0062083C">
        <w:t>e</w:t>
      </w:r>
      <w:proofErr w:type="spellEnd"/>
      <w:r w:rsidR="00A20144" w:rsidRPr="0062083C">
        <w:t xml:space="preserve"> and Godalming Central &amp; </w:t>
      </w:r>
      <w:proofErr w:type="gramStart"/>
      <w:r w:rsidR="00A20144" w:rsidRPr="0062083C">
        <w:t>Ockford.</w:t>
      </w:r>
      <w:r w:rsidR="003572C6" w:rsidRPr="0062083C">
        <w:t>*</w:t>
      </w:r>
      <w:proofErr w:type="gramEnd"/>
    </w:p>
    <w:p w14:paraId="0E49B8EF" w14:textId="77777777" w:rsidR="00A20144" w:rsidRPr="0062083C" w:rsidRDefault="00A20144" w:rsidP="00623FF1"/>
    <w:p w14:paraId="5DEEBCD0" w14:textId="615A01AC" w:rsidR="003E6AAA" w:rsidRPr="0062083C" w:rsidRDefault="00AE49DA" w:rsidP="003E6AAA">
      <w:pPr>
        <w:rPr>
          <w:rFonts w:ascii="Calibri" w:hAnsi="Calibri"/>
          <w:szCs w:val="24"/>
        </w:rPr>
      </w:pPr>
      <w:r w:rsidRPr="0062083C">
        <w:t xml:space="preserve">Against this backdrop, </w:t>
      </w:r>
      <w:r w:rsidR="00A20144" w:rsidRPr="0062083C">
        <w:t xml:space="preserve">Healthwatch Surrey were asked to </w:t>
      </w:r>
      <w:r w:rsidR="00FF1652" w:rsidRPr="0062083C">
        <w:t>explore the 0-</w:t>
      </w:r>
      <w:r w:rsidR="00B900E5" w:rsidRPr="0062083C">
        <w:t xml:space="preserve">5 model of wellbeing, with the aim to </w:t>
      </w:r>
      <w:r w:rsidR="00CC1747" w:rsidRPr="0062083C">
        <w:t xml:space="preserve">feed into </w:t>
      </w:r>
      <w:r w:rsidR="00B83BEB" w:rsidRPr="0062083C">
        <w:t>the early</w:t>
      </w:r>
      <w:r w:rsidR="00AB7A6B" w:rsidRPr="0062083C">
        <w:t xml:space="preserve"> years</w:t>
      </w:r>
      <w:r w:rsidR="00B83BEB" w:rsidRPr="0062083C">
        <w:t xml:space="preserve">/family approach to prevention being considered. </w:t>
      </w:r>
      <w:r w:rsidR="00D8495F" w:rsidRPr="0062083C">
        <w:t xml:space="preserve">We </w:t>
      </w:r>
      <w:r w:rsidR="00DD4DB6" w:rsidRPr="0062083C">
        <w:t>visited community locations in and around Godalming to find out how well supported</w:t>
      </w:r>
      <w:r w:rsidR="00FD6930" w:rsidRPr="0062083C">
        <w:t xml:space="preserve"> </w:t>
      </w:r>
      <w:r w:rsidR="003C2C23" w:rsidRPr="0062083C">
        <w:t xml:space="preserve">parents of pre-schoolers </w:t>
      </w:r>
      <w:r w:rsidR="00FD6930" w:rsidRPr="0062083C">
        <w:t>f</w:t>
      </w:r>
      <w:r w:rsidR="00DD4DB6" w:rsidRPr="0062083C">
        <w:t>eel</w:t>
      </w:r>
      <w:r w:rsidR="00F1031B" w:rsidRPr="0062083C">
        <w:t xml:space="preserve">, as well as </w:t>
      </w:r>
      <w:r w:rsidR="001011B1" w:rsidRPr="0062083C">
        <w:t xml:space="preserve">talking </w:t>
      </w:r>
      <w:r w:rsidR="00F1031B" w:rsidRPr="0062083C">
        <w:t xml:space="preserve">to </w:t>
      </w:r>
      <w:r w:rsidR="00A10289" w:rsidRPr="0062083C">
        <w:t>a C</w:t>
      </w:r>
      <w:r w:rsidR="00FE0F4A" w:rsidRPr="0062083C">
        <w:t>l</w:t>
      </w:r>
      <w:r w:rsidR="00A10289" w:rsidRPr="0062083C">
        <w:t xml:space="preserve">inical Service Manager </w:t>
      </w:r>
      <w:r w:rsidR="003A0C41" w:rsidRPr="0062083C">
        <w:t xml:space="preserve">and nursery </w:t>
      </w:r>
      <w:r w:rsidR="000E22B3" w:rsidRPr="0062083C">
        <w:t xml:space="preserve">school headteacher </w:t>
      </w:r>
      <w:r w:rsidR="00A10289" w:rsidRPr="0062083C">
        <w:t xml:space="preserve">to </w:t>
      </w:r>
      <w:r w:rsidR="00CC1747" w:rsidRPr="0062083C">
        <w:t>ascertain</w:t>
      </w:r>
      <w:r w:rsidR="00A10289" w:rsidRPr="0062083C">
        <w:t xml:space="preserve"> the professional perspective. </w:t>
      </w:r>
    </w:p>
    <w:p w14:paraId="50E25B0E" w14:textId="2ACE7153" w:rsidR="00DD4DB6" w:rsidRPr="0062083C" w:rsidRDefault="00DD4DB6" w:rsidP="00DD4DB6"/>
    <w:p w14:paraId="598D4D7B" w14:textId="10341CBD" w:rsidR="00EF2117" w:rsidRPr="0062083C" w:rsidRDefault="00EF2117" w:rsidP="00243844">
      <w:pPr>
        <w:pStyle w:val="Heading3"/>
      </w:pPr>
      <w:bookmarkStart w:id="5" w:name="_Toc167351449"/>
      <w:r w:rsidRPr="0062083C">
        <w:t>The professional pe</w:t>
      </w:r>
      <w:r w:rsidR="00213500" w:rsidRPr="0062083C">
        <w:t>rspective</w:t>
      </w:r>
      <w:bookmarkEnd w:id="5"/>
    </w:p>
    <w:p w14:paraId="3E766AD4" w14:textId="7810F73F" w:rsidR="00782502" w:rsidRPr="0062083C" w:rsidRDefault="00BA4B0A" w:rsidP="00080B54">
      <w:pPr>
        <w:rPr>
          <w:szCs w:val="24"/>
        </w:rPr>
      </w:pPr>
      <w:r w:rsidRPr="0062083C">
        <w:rPr>
          <w:szCs w:val="24"/>
        </w:rPr>
        <w:t>B</w:t>
      </w:r>
      <w:r w:rsidR="00080B54" w:rsidRPr="0062083C">
        <w:rPr>
          <w:szCs w:val="24"/>
        </w:rPr>
        <w:t xml:space="preserve">udget cuts in </w:t>
      </w:r>
      <w:r w:rsidR="00243844" w:rsidRPr="0062083C">
        <w:rPr>
          <w:szCs w:val="24"/>
        </w:rPr>
        <w:t>h</w:t>
      </w:r>
      <w:r w:rsidR="00080B54" w:rsidRPr="0062083C">
        <w:rPr>
          <w:szCs w:val="24"/>
        </w:rPr>
        <w:t xml:space="preserve">ealth </w:t>
      </w:r>
      <w:r w:rsidR="00243844" w:rsidRPr="0062083C">
        <w:rPr>
          <w:szCs w:val="24"/>
        </w:rPr>
        <w:t>v</w:t>
      </w:r>
      <w:r w:rsidR="00080B54" w:rsidRPr="0062083C">
        <w:rPr>
          <w:szCs w:val="24"/>
        </w:rPr>
        <w:t xml:space="preserve">isiting </w:t>
      </w:r>
      <w:r w:rsidR="00616BB1" w:rsidRPr="0062083C">
        <w:rPr>
          <w:szCs w:val="24"/>
        </w:rPr>
        <w:t>are thought to be</w:t>
      </w:r>
      <w:r w:rsidR="00080B54" w:rsidRPr="0062083C">
        <w:rPr>
          <w:szCs w:val="24"/>
        </w:rPr>
        <w:t xml:space="preserve"> </w:t>
      </w:r>
      <w:r w:rsidR="00EC6055" w:rsidRPr="0062083C">
        <w:rPr>
          <w:szCs w:val="24"/>
        </w:rPr>
        <w:t xml:space="preserve">really </w:t>
      </w:r>
      <w:r w:rsidR="00080B54" w:rsidRPr="0062083C">
        <w:rPr>
          <w:szCs w:val="24"/>
        </w:rPr>
        <w:t xml:space="preserve">impacting </w:t>
      </w:r>
      <w:r w:rsidR="00EC3E8A" w:rsidRPr="0062083C">
        <w:rPr>
          <w:szCs w:val="24"/>
        </w:rPr>
        <w:t xml:space="preserve">new </w:t>
      </w:r>
      <w:r w:rsidR="00347847" w:rsidRPr="0062083C">
        <w:rPr>
          <w:szCs w:val="24"/>
        </w:rPr>
        <w:t xml:space="preserve">parents </w:t>
      </w:r>
      <w:r w:rsidR="00EC3E8A" w:rsidRPr="0062083C">
        <w:rPr>
          <w:szCs w:val="24"/>
        </w:rPr>
        <w:t xml:space="preserve">in Guildford and </w:t>
      </w:r>
      <w:r w:rsidR="00080B54" w:rsidRPr="0062083C">
        <w:rPr>
          <w:szCs w:val="24"/>
        </w:rPr>
        <w:t xml:space="preserve">Waverley. </w:t>
      </w:r>
      <w:r w:rsidR="00A454B9" w:rsidRPr="0062083C">
        <w:rPr>
          <w:szCs w:val="24"/>
        </w:rPr>
        <w:t xml:space="preserve">The </w:t>
      </w:r>
      <w:r w:rsidR="004F1E3C" w:rsidRPr="0062083C">
        <w:rPr>
          <w:szCs w:val="24"/>
        </w:rPr>
        <w:t>professional</w:t>
      </w:r>
      <w:r w:rsidR="0063762B" w:rsidRPr="0062083C">
        <w:rPr>
          <w:szCs w:val="24"/>
        </w:rPr>
        <w:t>s</w:t>
      </w:r>
      <w:r w:rsidR="004F1E3C" w:rsidRPr="0062083C">
        <w:rPr>
          <w:szCs w:val="24"/>
        </w:rPr>
        <w:t xml:space="preserve"> we spoke to </w:t>
      </w:r>
      <w:proofErr w:type="gramStart"/>
      <w:r w:rsidR="00243844" w:rsidRPr="0062083C">
        <w:rPr>
          <w:szCs w:val="24"/>
        </w:rPr>
        <w:t>highlighted</w:t>
      </w:r>
      <w:proofErr w:type="gramEnd"/>
      <w:r w:rsidR="004F1E3C" w:rsidRPr="0062083C">
        <w:rPr>
          <w:szCs w:val="24"/>
        </w:rPr>
        <w:t xml:space="preserve"> the reduction in the number of health visitor clinics and the lack of community touch points</w:t>
      </w:r>
      <w:r w:rsidR="00243844" w:rsidRPr="0062083C">
        <w:rPr>
          <w:szCs w:val="24"/>
        </w:rPr>
        <w:t>,</w:t>
      </w:r>
      <w:r w:rsidR="004F1E3C" w:rsidRPr="0062083C">
        <w:rPr>
          <w:szCs w:val="24"/>
        </w:rPr>
        <w:t xml:space="preserve"> such as SureStart centres</w:t>
      </w:r>
      <w:r w:rsidR="00243844" w:rsidRPr="0062083C">
        <w:rPr>
          <w:szCs w:val="24"/>
        </w:rPr>
        <w:t>,</w:t>
      </w:r>
      <w:r w:rsidR="004F1E3C" w:rsidRPr="0062083C">
        <w:rPr>
          <w:szCs w:val="24"/>
        </w:rPr>
        <w:t xml:space="preserve"> </w:t>
      </w:r>
      <w:r w:rsidR="00E71556" w:rsidRPr="0062083C">
        <w:rPr>
          <w:szCs w:val="24"/>
        </w:rPr>
        <w:t xml:space="preserve">as particularly </w:t>
      </w:r>
      <w:r w:rsidR="0063762B" w:rsidRPr="0062083C">
        <w:rPr>
          <w:szCs w:val="24"/>
        </w:rPr>
        <w:t>significant</w:t>
      </w:r>
      <w:r w:rsidR="00E71556" w:rsidRPr="0062083C">
        <w:rPr>
          <w:szCs w:val="24"/>
        </w:rPr>
        <w:t xml:space="preserve">. </w:t>
      </w:r>
    </w:p>
    <w:p w14:paraId="2696A8CB" w14:textId="77777777" w:rsidR="00782502" w:rsidRPr="0062083C" w:rsidRDefault="00782502" w:rsidP="00080B54">
      <w:pPr>
        <w:rPr>
          <w:szCs w:val="24"/>
        </w:rPr>
      </w:pPr>
    </w:p>
    <w:p w14:paraId="31445513" w14:textId="5FED1DA2" w:rsidR="00080B54" w:rsidRPr="0062083C" w:rsidRDefault="00EF2117" w:rsidP="00080B54">
      <w:pPr>
        <w:rPr>
          <w:szCs w:val="24"/>
        </w:rPr>
      </w:pPr>
      <w:r w:rsidRPr="0062083C">
        <w:rPr>
          <w:szCs w:val="24"/>
        </w:rPr>
        <w:t>Specific i</w:t>
      </w:r>
      <w:r w:rsidR="001255EE" w:rsidRPr="0062083C">
        <w:rPr>
          <w:szCs w:val="24"/>
        </w:rPr>
        <w:t>ssues identified included:</w:t>
      </w:r>
    </w:p>
    <w:p w14:paraId="24393E1A" w14:textId="1FC96548" w:rsidR="00F16387" w:rsidRPr="0062083C" w:rsidRDefault="00F16387" w:rsidP="001255EE">
      <w:pPr>
        <w:pStyle w:val="ListBullet"/>
      </w:pPr>
      <w:r w:rsidRPr="0062083C">
        <w:t xml:space="preserve">Lack of practical support for </w:t>
      </w:r>
      <w:r w:rsidR="00645F31" w:rsidRPr="0062083C">
        <w:t xml:space="preserve">new </w:t>
      </w:r>
      <w:r w:rsidR="009C39A7" w:rsidRPr="0062083C">
        <w:t xml:space="preserve">parents </w:t>
      </w:r>
      <w:r w:rsidR="00645F31" w:rsidRPr="0062083C">
        <w:t xml:space="preserve">around important developmental milestones and </w:t>
      </w:r>
      <w:r w:rsidRPr="0062083C">
        <w:t xml:space="preserve">issues </w:t>
      </w:r>
      <w:r w:rsidR="006B0AC4" w:rsidRPr="0062083C">
        <w:t xml:space="preserve">such as </w:t>
      </w:r>
      <w:r w:rsidRPr="0062083C">
        <w:t>toilet training, sleeping</w:t>
      </w:r>
      <w:r w:rsidR="009C39A7" w:rsidRPr="0062083C">
        <w:t>,</w:t>
      </w:r>
      <w:r w:rsidRPr="0062083C">
        <w:t xml:space="preserve"> feeding </w:t>
      </w:r>
      <w:r w:rsidR="006704B4" w:rsidRPr="0062083C">
        <w:t>and behaviour control</w:t>
      </w:r>
      <w:r w:rsidR="00661E96" w:rsidRPr="0062083C">
        <w:t>.</w:t>
      </w:r>
    </w:p>
    <w:p w14:paraId="0CC6A3FA" w14:textId="4A840392" w:rsidR="001255EE" w:rsidRPr="0062083C" w:rsidRDefault="0092420A" w:rsidP="001255EE">
      <w:pPr>
        <w:pStyle w:val="ListBullet"/>
      </w:pPr>
      <w:r w:rsidRPr="0062083C">
        <w:t xml:space="preserve">The </w:t>
      </w:r>
      <w:proofErr w:type="gramStart"/>
      <w:r w:rsidR="00243844" w:rsidRPr="0062083C">
        <w:t xml:space="preserve">2 </w:t>
      </w:r>
      <w:r w:rsidRPr="0062083C">
        <w:t>year</w:t>
      </w:r>
      <w:proofErr w:type="gramEnd"/>
      <w:r w:rsidRPr="0062083C">
        <w:t xml:space="preserve"> check no</w:t>
      </w:r>
      <w:r w:rsidR="009B3F2B" w:rsidRPr="0062083C">
        <w:t>w</w:t>
      </w:r>
      <w:r w:rsidRPr="0062083C">
        <w:t xml:space="preserve"> being </w:t>
      </w:r>
      <w:r w:rsidR="009B3F2B" w:rsidRPr="0062083C">
        <w:t>vi</w:t>
      </w:r>
      <w:r w:rsidR="00447ED6" w:rsidRPr="0062083C">
        <w:t>a form</w:t>
      </w:r>
      <w:r w:rsidR="0085641F" w:rsidRPr="0062083C">
        <w:t xml:space="preserve"> </w:t>
      </w:r>
      <w:r w:rsidR="00C81266" w:rsidRPr="0062083C">
        <w:t xml:space="preserve">(versus face to face) </w:t>
      </w:r>
      <w:r w:rsidR="0085641F" w:rsidRPr="0062083C">
        <w:t xml:space="preserve">means it </w:t>
      </w:r>
      <w:r w:rsidR="00447ED6" w:rsidRPr="0062083C">
        <w:t xml:space="preserve">is not accessible for those with low literacy or English as a second </w:t>
      </w:r>
      <w:proofErr w:type="gramStart"/>
      <w:r w:rsidR="00447ED6" w:rsidRPr="0062083C">
        <w:t>language</w:t>
      </w:r>
      <w:r w:rsidR="0085641F" w:rsidRPr="0062083C">
        <w:t>,</w:t>
      </w:r>
      <w:r w:rsidR="00447ED6" w:rsidRPr="0062083C">
        <w:t xml:space="preserve"> and</w:t>
      </w:r>
      <w:proofErr w:type="gramEnd"/>
      <w:r w:rsidR="00447ED6" w:rsidRPr="0062083C">
        <w:t xml:space="preserve"> makes SEND </w:t>
      </w:r>
      <w:r w:rsidR="00243844" w:rsidRPr="0062083C">
        <w:t xml:space="preserve">(Special educational needs and disabilities) </w:t>
      </w:r>
      <w:r w:rsidR="00447ED6" w:rsidRPr="0062083C">
        <w:t>difficult to identify</w:t>
      </w:r>
      <w:r w:rsidR="00661E96" w:rsidRPr="0062083C">
        <w:t>.</w:t>
      </w:r>
    </w:p>
    <w:p w14:paraId="3D1597B2" w14:textId="4589E296" w:rsidR="00447ED6" w:rsidRPr="0062083C" w:rsidRDefault="005C3671" w:rsidP="001255EE">
      <w:pPr>
        <w:pStyle w:val="ListBullet"/>
      </w:pPr>
      <w:r w:rsidRPr="0062083C">
        <w:t xml:space="preserve">Increasing anxiety amongst parents and a lack of </w:t>
      </w:r>
      <w:r w:rsidR="009130F8" w:rsidRPr="0062083C">
        <w:t>confidence in both themselves</w:t>
      </w:r>
      <w:r w:rsidR="00D45264" w:rsidRPr="0062083C">
        <w:t>,</w:t>
      </w:r>
      <w:r w:rsidR="009130F8" w:rsidRPr="0062083C">
        <w:t xml:space="preserve"> and the professionals around them. </w:t>
      </w:r>
    </w:p>
    <w:p w14:paraId="7EE8463B" w14:textId="4944B81B" w:rsidR="00FD0136" w:rsidRPr="0062083C" w:rsidRDefault="00FD0136" w:rsidP="001255EE">
      <w:pPr>
        <w:pStyle w:val="ListBullet"/>
      </w:pPr>
      <w:r w:rsidRPr="0062083C">
        <w:t xml:space="preserve">Post natal depression not being identified quickly. </w:t>
      </w:r>
      <w:r w:rsidR="00D66923" w:rsidRPr="0062083C">
        <w:t xml:space="preserve">  </w:t>
      </w:r>
    </w:p>
    <w:p w14:paraId="32C21D36" w14:textId="77777777" w:rsidR="00EC3E8A" w:rsidRPr="0062083C" w:rsidRDefault="00EC3E8A" w:rsidP="00080B54">
      <w:pPr>
        <w:rPr>
          <w:szCs w:val="24"/>
        </w:rPr>
      </w:pPr>
    </w:p>
    <w:p w14:paraId="1334B218" w14:textId="77777777" w:rsidR="003572C6" w:rsidRPr="0062083C" w:rsidRDefault="003572C6">
      <w:pPr>
        <w:spacing w:after="160" w:line="259" w:lineRule="auto"/>
      </w:pPr>
    </w:p>
    <w:p w14:paraId="46618F6B" w14:textId="2D6AE556" w:rsidR="003572C6" w:rsidRPr="0062083C" w:rsidRDefault="003572C6" w:rsidP="00243844">
      <w:pPr>
        <w:pBdr>
          <w:top w:val="single" w:sz="4" w:space="2" w:color="auto"/>
        </w:pBdr>
        <w:spacing w:after="160" w:line="259" w:lineRule="auto"/>
        <w:rPr>
          <w:rFonts w:eastAsiaTheme="majorEastAsia" w:cstheme="majorBidi"/>
          <w:b/>
          <w:iCs/>
          <w:color w:val="004F6B" w:themeColor="text2"/>
          <w:szCs w:val="24"/>
        </w:rPr>
      </w:pPr>
      <w:r w:rsidRPr="0062083C">
        <w:rPr>
          <w:szCs w:val="24"/>
        </w:rPr>
        <w:t>*Godalming Insights, Guildford and Waverley Health and Care Alliance</w:t>
      </w:r>
      <w:r w:rsidRPr="0062083C">
        <w:rPr>
          <w:szCs w:val="24"/>
        </w:rPr>
        <w:br w:type="page"/>
      </w:r>
    </w:p>
    <w:p w14:paraId="02359D42" w14:textId="70995BBF" w:rsidR="00EF2117" w:rsidRPr="0062083C" w:rsidRDefault="00EF2117" w:rsidP="00243844">
      <w:pPr>
        <w:pStyle w:val="Heading3"/>
      </w:pPr>
      <w:bookmarkStart w:id="6" w:name="_Toc167351450"/>
      <w:r w:rsidRPr="0062083C">
        <w:t>Parents relying on peer support</w:t>
      </w:r>
      <w:bookmarkEnd w:id="6"/>
    </w:p>
    <w:p w14:paraId="636BE903" w14:textId="59E1ECFB" w:rsidR="00B24602" w:rsidRPr="0062083C" w:rsidRDefault="00213500" w:rsidP="00B24602">
      <w:r w:rsidRPr="0062083C">
        <w:rPr>
          <w:szCs w:val="24"/>
        </w:rPr>
        <w:t xml:space="preserve">These issues were </w:t>
      </w:r>
      <w:r w:rsidR="006704B4" w:rsidRPr="0062083C">
        <w:rPr>
          <w:szCs w:val="24"/>
        </w:rPr>
        <w:t xml:space="preserve">echoed </w:t>
      </w:r>
      <w:r w:rsidR="00EC3E8A" w:rsidRPr="0062083C">
        <w:rPr>
          <w:szCs w:val="24"/>
        </w:rPr>
        <w:t xml:space="preserve">by </w:t>
      </w:r>
      <w:r w:rsidR="00A7765E" w:rsidRPr="0062083C">
        <w:rPr>
          <w:szCs w:val="24"/>
        </w:rPr>
        <w:t xml:space="preserve">some of </w:t>
      </w:r>
      <w:r w:rsidR="003A36BE" w:rsidRPr="0062083C">
        <w:rPr>
          <w:szCs w:val="24"/>
        </w:rPr>
        <w:t>the mums we spoke to</w:t>
      </w:r>
      <w:r w:rsidR="009F2161" w:rsidRPr="0062083C">
        <w:rPr>
          <w:szCs w:val="24"/>
        </w:rPr>
        <w:t xml:space="preserve">, who commented on </w:t>
      </w:r>
      <w:r w:rsidR="00B24602" w:rsidRPr="0062083C">
        <w:rPr>
          <w:szCs w:val="24"/>
        </w:rPr>
        <w:t xml:space="preserve">the importance of </w:t>
      </w:r>
      <w:r w:rsidR="00AF340F" w:rsidRPr="0062083C">
        <w:rPr>
          <w:szCs w:val="24"/>
        </w:rPr>
        <w:t xml:space="preserve">their </w:t>
      </w:r>
      <w:r w:rsidR="00B24602" w:rsidRPr="0062083C">
        <w:rPr>
          <w:szCs w:val="24"/>
        </w:rPr>
        <w:t xml:space="preserve">peers </w:t>
      </w:r>
      <w:proofErr w:type="gramStart"/>
      <w:r w:rsidR="00B24602" w:rsidRPr="0062083C">
        <w:rPr>
          <w:szCs w:val="24"/>
        </w:rPr>
        <w:t>in light of</w:t>
      </w:r>
      <w:proofErr w:type="gramEnd"/>
      <w:r w:rsidR="00B24602" w:rsidRPr="0062083C">
        <w:rPr>
          <w:szCs w:val="24"/>
        </w:rPr>
        <w:t xml:space="preserve"> the decline of </w:t>
      </w:r>
      <w:r w:rsidR="00D2382D" w:rsidRPr="0062083C">
        <w:rPr>
          <w:szCs w:val="24"/>
        </w:rPr>
        <w:t xml:space="preserve">professional </w:t>
      </w:r>
      <w:r w:rsidR="00B24602" w:rsidRPr="0062083C">
        <w:t>family and health visitor support following the newborn stage</w:t>
      </w:r>
      <w:r w:rsidR="00E0109B" w:rsidRPr="0062083C">
        <w:t>.</w:t>
      </w:r>
    </w:p>
    <w:p w14:paraId="09A832D6" w14:textId="68E4DE51" w:rsidR="00DD4DB6" w:rsidRPr="0062083C" w:rsidRDefault="00DD4DB6" w:rsidP="00DD4DB6">
      <w:pPr>
        <w:rPr>
          <w:sz w:val="18"/>
          <w:szCs w:val="16"/>
        </w:rPr>
      </w:pPr>
    </w:p>
    <w:p w14:paraId="4D51E90F" w14:textId="5AAA1387" w:rsidR="00833CAC" w:rsidRPr="0062083C" w:rsidRDefault="002E0ACA" w:rsidP="00833CAC">
      <w:pPr>
        <w:pStyle w:val="Quote"/>
      </w:pPr>
      <w:r w:rsidRPr="0062083C">
        <w:t>“</w:t>
      </w:r>
      <w:r w:rsidR="00833CAC" w:rsidRPr="0062083C">
        <w:t xml:space="preserve">Well supported in hospital. My mother came over from Mumbai and left when he was [a few] months old. But my wellbeing since the birth has been bad.” </w:t>
      </w:r>
    </w:p>
    <w:p w14:paraId="5A66C63B" w14:textId="6ECB4F10" w:rsidR="00833CAC" w:rsidRPr="0062083C" w:rsidRDefault="00833CAC" w:rsidP="00833CAC">
      <w:pPr>
        <w:pStyle w:val="Attribution"/>
      </w:pPr>
      <w:r w:rsidRPr="0062083C">
        <w:t>214121</w:t>
      </w:r>
      <w:r w:rsidR="00082B13" w:rsidRPr="0062083C">
        <w:t>, Godalming resident</w:t>
      </w:r>
    </w:p>
    <w:p w14:paraId="7E533923" w14:textId="77777777" w:rsidR="00283315" w:rsidRPr="0062083C" w:rsidRDefault="00283315" w:rsidP="00833CAC">
      <w:pPr>
        <w:pStyle w:val="Attribution"/>
      </w:pPr>
    </w:p>
    <w:p w14:paraId="4B6BE765" w14:textId="1037C6B0" w:rsidR="00283315" w:rsidRPr="0062083C" w:rsidRDefault="00B30E62" w:rsidP="00B30E62">
      <w:pPr>
        <w:pStyle w:val="Quote"/>
      </w:pPr>
      <w:r w:rsidRPr="0062083C">
        <w:t>“There was a big difference between the support and care I received with my first child to the third. The support available to me has gotten worse with each child.”</w:t>
      </w:r>
    </w:p>
    <w:p w14:paraId="6A40F859" w14:textId="5821A523" w:rsidR="00B30E62" w:rsidRPr="0062083C" w:rsidRDefault="00082B13" w:rsidP="00082B13">
      <w:pPr>
        <w:pStyle w:val="Attribution"/>
      </w:pPr>
      <w:r w:rsidRPr="0062083C">
        <w:t xml:space="preserve">214120, Godalming resident </w:t>
      </w:r>
    </w:p>
    <w:p w14:paraId="64C0A5DA" w14:textId="77777777" w:rsidR="00833CAC" w:rsidRPr="0062083C" w:rsidRDefault="00833CAC" w:rsidP="00A12F0E">
      <w:pPr>
        <w:pStyle w:val="Quote"/>
        <w:ind w:left="0"/>
      </w:pPr>
    </w:p>
    <w:p w14:paraId="4DA79488" w14:textId="49D0321E" w:rsidR="00833CAC" w:rsidRPr="0062083C" w:rsidRDefault="00833CAC" w:rsidP="00833CAC">
      <w:pPr>
        <w:pStyle w:val="Quote"/>
      </w:pPr>
      <w:r w:rsidRPr="0062083C">
        <w:t>“I think there is a lot of anxiety when you first have a child and I think giving parents advice early or access to some kind of app early so people can look up concerns</w:t>
      </w:r>
      <w:r w:rsidR="00243844" w:rsidRPr="0062083C">
        <w:t>,</w:t>
      </w:r>
      <w:r w:rsidRPr="0062083C">
        <w:t xml:space="preserve"> as and when</w:t>
      </w:r>
      <w:r w:rsidR="00243844" w:rsidRPr="0062083C">
        <w:t>,</w:t>
      </w:r>
      <w:r w:rsidRPr="0062083C">
        <w:t xml:space="preserve"> would be helpful. I shared a leaflet with my NCT group I had found from a London children’s hospital, it was like a booklet with common concerns addressed. I thought that was excellent and they’ve all said they’ve referred to it too. NCT helped me with information and advice about birthing and my health, it’s also been a good way to meet people locally.”</w:t>
      </w:r>
    </w:p>
    <w:p w14:paraId="30F9F44F" w14:textId="7EE6268D" w:rsidR="00833CAC" w:rsidRPr="0062083C" w:rsidRDefault="00833CAC" w:rsidP="00833CAC">
      <w:pPr>
        <w:pStyle w:val="Attribution"/>
      </w:pPr>
      <w:r w:rsidRPr="0062083C">
        <w:t>214098</w:t>
      </w:r>
      <w:r w:rsidR="002E3A53" w:rsidRPr="0062083C">
        <w:t>, Godalming resident</w:t>
      </w:r>
    </w:p>
    <w:p w14:paraId="34569204" w14:textId="77777777" w:rsidR="007A7012" w:rsidRPr="0062083C" w:rsidRDefault="007A7012" w:rsidP="00833CAC">
      <w:pPr>
        <w:pStyle w:val="Attribution"/>
      </w:pPr>
    </w:p>
    <w:p w14:paraId="5EBE0D2F" w14:textId="5B83E3F3" w:rsidR="007A7012" w:rsidRPr="0062083C" w:rsidRDefault="007A7012" w:rsidP="00660C64">
      <w:pPr>
        <w:pStyle w:val="Quote"/>
      </w:pPr>
      <w:r w:rsidRPr="0062083C">
        <w:t>“If I had a worry I would go to Mum first, call friends and would rin</w:t>
      </w:r>
      <w:r w:rsidR="00660C64" w:rsidRPr="0062083C">
        <w:t>g</w:t>
      </w:r>
      <w:r w:rsidRPr="0062083C">
        <w:t xml:space="preserve"> the </w:t>
      </w:r>
      <w:r w:rsidR="00383B44" w:rsidRPr="0062083C">
        <w:t xml:space="preserve">[health visitor] </w:t>
      </w:r>
      <w:r w:rsidRPr="0062083C">
        <w:t>advice line, but so far I haven’t needed to call.</w:t>
      </w:r>
      <w:r w:rsidR="00660C64" w:rsidRPr="0062083C">
        <w:t>”</w:t>
      </w:r>
    </w:p>
    <w:p w14:paraId="6B50D726" w14:textId="3486B4F1" w:rsidR="00660C64" w:rsidRPr="0062083C" w:rsidRDefault="00660C64" w:rsidP="00833CAC">
      <w:pPr>
        <w:pStyle w:val="Attribution"/>
      </w:pPr>
      <w:r w:rsidRPr="0062083C">
        <w:t>214090, Godalming resident</w:t>
      </w:r>
    </w:p>
    <w:p w14:paraId="7B64E2CB" w14:textId="77777777" w:rsidR="00833CAC" w:rsidRPr="0062083C" w:rsidRDefault="00833CAC" w:rsidP="00833CAC">
      <w:pPr>
        <w:pStyle w:val="Attribution"/>
      </w:pPr>
    </w:p>
    <w:p w14:paraId="25FF9875" w14:textId="77777777" w:rsidR="00F7340C" w:rsidRPr="0062083C" w:rsidRDefault="00F7340C" w:rsidP="00F7340C">
      <w:r w:rsidRPr="0062083C">
        <w:t xml:space="preserve">The effects of becoming a new parent during the pandemic are still being felt by some. </w:t>
      </w:r>
    </w:p>
    <w:p w14:paraId="096E1764" w14:textId="77777777" w:rsidR="003A69BA" w:rsidRPr="0062083C" w:rsidRDefault="003A69BA" w:rsidP="00F7340C">
      <w:pPr>
        <w:rPr>
          <w:sz w:val="18"/>
          <w:szCs w:val="16"/>
        </w:rPr>
      </w:pPr>
    </w:p>
    <w:p w14:paraId="3E1D085C" w14:textId="77777777" w:rsidR="00AD5F83" w:rsidRPr="0062083C" w:rsidRDefault="00AD5F83">
      <w:pPr>
        <w:spacing w:after="160" w:line="259" w:lineRule="auto"/>
        <w:rPr>
          <w:iCs/>
          <w:color w:val="004F6B" w:themeColor="text2"/>
        </w:rPr>
      </w:pPr>
      <w:r w:rsidRPr="0062083C">
        <w:br w:type="page"/>
      </w:r>
    </w:p>
    <w:p w14:paraId="21039DB8" w14:textId="3108EA9B" w:rsidR="00833CAC" w:rsidRPr="0062083C" w:rsidRDefault="00833CAC" w:rsidP="006D36DA">
      <w:pPr>
        <w:pStyle w:val="Quote"/>
      </w:pPr>
      <w:r w:rsidRPr="0062083C">
        <w:t xml:space="preserve">“I didn’t get any support after the birth of my son due to him being born during lockdown. I felt trapped back </w:t>
      </w:r>
      <w:proofErr w:type="gramStart"/>
      <w:r w:rsidRPr="0062083C">
        <w:t>then</w:t>
      </w:r>
      <w:proofErr w:type="gramEnd"/>
      <w:r w:rsidRPr="0062083C">
        <w:t xml:space="preserve"> but things have improved</w:t>
      </w:r>
      <w:r w:rsidR="00252EBF" w:rsidRPr="0062083C">
        <w:t xml:space="preserve">. </w:t>
      </w:r>
      <w:r w:rsidRPr="0062083C">
        <w:t>I really like chatting to other parents. It helps to know we are all going through the same things.”</w:t>
      </w:r>
    </w:p>
    <w:p w14:paraId="5297B4E5" w14:textId="7C85B8A1" w:rsidR="00833CAC" w:rsidRPr="0062083C" w:rsidRDefault="00833CAC" w:rsidP="00833CAC">
      <w:pPr>
        <w:pStyle w:val="Attribution"/>
      </w:pPr>
      <w:r w:rsidRPr="0062083C">
        <w:t>214119</w:t>
      </w:r>
      <w:r w:rsidR="00AD5F83" w:rsidRPr="0062083C">
        <w:t>, Godalming resident</w:t>
      </w:r>
    </w:p>
    <w:p w14:paraId="5D01B813" w14:textId="77777777" w:rsidR="00F7340C" w:rsidRPr="0062083C" w:rsidRDefault="00F7340C" w:rsidP="00F5512F"/>
    <w:p w14:paraId="7726E5E9" w14:textId="1676C7BD" w:rsidR="00810C9B" w:rsidRPr="0062083C" w:rsidRDefault="00810C9B" w:rsidP="00F5512F">
      <w:pPr>
        <w:pStyle w:val="Heading3"/>
      </w:pPr>
      <w:bookmarkStart w:id="7" w:name="_Toc167351451"/>
      <w:r w:rsidRPr="0062083C">
        <w:t xml:space="preserve">Parents </w:t>
      </w:r>
      <w:r w:rsidR="00D45C97" w:rsidRPr="0062083C">
        <w:t xml:space="preserve">unaware </w:t>
      </w:r>
      <w:r w:rsidRPr="0062083C">
        <w:t>what support is available</w:t>
      </w:r>
      <w:bookmarkEnd w:id="7"/>
    </w:p>
    <w:p w14:paraId="7F4A675C" w14:textId="48FEB1FA" w:rsidR="00BE6934" w:rsidRPr="0062083C" w:rsidRDefault="00BE6934" w:rsidP="00BE6934">
      <w:r w:rsidRPr="0062083C">
        <w:t>A lot of parents told us that they simply weren’t aware of the sources of support which are open to them</w:t>
      </w:r>
      <w:r w:rsidR="000D5783" w:rsidRPr="0062083C">
        <w:t xml:space="preserve">, in </w:t>
      </w:r>
      <w:r w:rsidR="001939E8" w:rsidRPr="0062083C">
        <w:t>the f</w:t>
      </w:r>
      <w:r w:rsidR="004B10DA" w:rsidRPr="0062083C">
        <w:t xml:space="preserve">irst </w:t>
      </w:r>
      <w:r w:rsidR="000D5783" w:rsidRPr="0062083C">
        <w:t xml:space="preserve">two cases </w:t>
      </w:r>
      <w:r w:rsidR="004B10DA" w:rsidRPr="0062083C">
        <w:t xml:space="preserve">below </w:t>
      </w:r>
      <w:r w:rsidR="000D5783" w:rsidRPr="0062083C">
        <w:t xml:space="preserve">the health visitor </w:t>
      </w:r>
      <w:proofErr w:type="gramStart"/>
      <w:r w:rsidR="007148D8" w:rsidRPr="0062083C">
        <w:t>drop</w:t>
      </w:r>
      <w:r w:rsidR="00F5512F" w:rsidRPr="0062083C">
        <w:t xml:space="preserve"> </w:t>
      </w:r>
      <w:r w:rsidR="007148D8" w:rsidRPr="0062083C">
        <w:t>in</w:t>
      </w:r>
      <w:proofErr w:type="gramEnd"/>
      <w:r w:rsidR="000D5783" w:rsidRPr="0062083C">
        <w:t xml:space="preserve"> </w:t>
      </w:r>
      <w:r w:rsidR="00E86A4A" w:rsidRPr="0062083C">
        <w:t>clinic</w:t>
      </w:r>
      <w:r w:rsidR="00B91905" w:rsidRPr="0062083C">
        <w:t>,</w:t>
      </w:r>
      <w:r w:rsidR="00E86A4A" w:rsidRPr="0062083C">
        <w:t xml:space="preserve"> </w:t>
      </w:r>
      <w:r w:rsidR="000D5783" w:rsidRPr="0062083C">
        <w:t xml:space="preserve">which </w:t>
      </w:r>
      <w:r w:rsidR="007A008D" w:rsidRPr="0062083C">
        <w:t xml:space="preserve">people </w:t>
      </w:r>
      <w:r w:rsidR="000D5783" w:rsidRPr="0062083C">
        <w:t>thought to be invaluable</w:t>
      </w:r>
      <w:r w:rsidR="00DD253B" w:rsidRPr="0062083C">
        <w:t xml:space="preserve"> once found</w:t>
      </w:r>
      <w:r w:rsidR="007C7CFB" w:rsidRPr="0062083C">
        <w:t>.</w:t>
      </w:r>
    </w:p>
    <w:p w14:paraId="1CB45CEE" w14:textId="77777777" w:rsidR="00EC6757" w:rsidRPr="0062083C" w:rsidRDefault="00EC6757" w:rsidP="00BE6934"/>
    <w:p w14:paraId="0057DF82" w14:textId="17F13E3D" w:rsidR="00EC6757" w:rsidRPr="0062083C" w:rsidRDefault="00EC6757" w:rsidP="00EC6757">
      <w:pPr>
        <w:pStyle w:val="Quote"/>
      </w:pPr>
      <w:r w:rsidRPr="0062083C">
        <w:t xml:space="preserve">“I did not realise this clinic </w:t>
      </w:r>
      <w:r w:rsidR="00433A39" w:rsidRPr="0062083C">
        <w:t xml:space="preserve">[health visitor </w:t>
      </w:r>
      <w:proofErr w:type="gramStart"/>
      <w:r w:rsidR="00433A39" w:rsidRPr="0062083C">
        <w:t>drop</w:t>
      </w:r>
      <w:proofErr w:type="gramEnd"/>
      <w:r w:rsidR="00F5512F" w:rsidRPr="0062083C">
        <w:t xml:space="preserve"> </w:t>
      </w:r>
      <w:r w:rsidR="00433A39" w:rsidRPr="0062083C">
        <w:t xml:space="preserve">in] </w:t>
      </w:r>
      <w:r w:rsidRPr="0062083C">
        <w:t>was still running until today when my cousin suggested we came down</w:t>
      </w:r>
      <w:r w:rsidR="00B91905" w:rsidRPr="0062083C">
        <w:t>. M</w:t>
      </w:r>
      <w:r w:rsidRPr="0062083C">
        <w:t xml:space="preserve">y </w:t>
      </w:r>
      <w:proofErr w:type="gramStart"/>
      <w:r w:rsidR="00704738" w:rsidRPr="0062083C">
        <w:t>2</w:t>
      </w:r>
      <w:r w:rsidR="00F5512F" w:rsidRPr="0062083C">
        <w:t xml:space="preserve"> </w:t>
      </w:r>
      <w:r w:rsidR="00704738" w:rsidRPr="0062083C">
        <w:t>year</w:t>
      </w:r>
      <w:r w:rsidR="00F5512F" w:rsidRPr="0062083C">
        <w:t xml:space="preserve"> </w:t>
      </w:r>
      <w:r w:rsidRPr="0062083C">
        <w:t>old</w:t>
      </w:r>
      <w:proofErr w:type="gramEnd"/>
      <w:r w:rsidRPr="0062083C">
        <w:t xml:space="preserve"> has a squint and so it’s great I’ve been able to come and get some advice today, they’ve been </w:t>
      </w:r>
      <w:proofErr w:type="gramStart"/>
      <w:r w:rsidRPr="0062083C">
        <w:t>really helpful</w:t>
      </w:r>
      <w:proofErr w:type="gramEnd"/>
      <w:r w:rsidRPr="0062083C">
        <w:t xml:space="preserve"> and will be following up with me after this chat today.”</w:t>
      </w:r>
    </w:p>
    <w:p w14:paraId="27A1934A" w14:textId="4B213A74" w:rsidR="00433A39" w:rsidRPr="0062083C" w:rsidRDefault="004A7A2F" w:rsidP="004A7A2F">
      <w:pPr>
        <w:pStyle w:val="Attribution"/>
        <w:ind w:left="142" w:firstLine="720"/>
      </w:pPr>
      <w:r w:rsidRPr="0062083C">
        <w:t xml:space="preserve">214088, Godalming resident </w:t>
      </w:r>
    </w:p>
    <w:p w14:paraId="62470DC6" w14:textId="77777777" w:rsidR="00310CE1" w:rsidRPr="0062083C" w:rsidRDefault="00310CE1" w:rsidP="00310CE1">
      <w:pPr>
        <w:rPr>
          <w:rFonts w:ascii="Times New Roman" w:eastAsia="Times New Roman" w:hAnsi="Times New Roman" w:cs="Times New Roman"/>
          <w:sz w:val="20"/>
          <w:szCs w:val="24"/>
          <w:lang w:eastAsia="en-GB"/>
        </w:rPr>
      </w:pPr>
    </w:p>
    <w:p w14:paraId="35AAA75D" w14:textId="77777777" w:rsidR="00310CE1" w:rsidRPr="0062083C" w:rsidRDefault="00310CE1" w:rsidP="00310CE1">
      <w:pPr>
        <w:rPr>
          <w:rFonts w:ascii="Times New Roman" w:eastAsia="Times New Roman" w:hAnsi="Times New Roman" w:cs="Times New Roman"/>
          <w:sz w:val="20"/>
          <w:szCs w:val="24"/>
          <w:lang w:eastAsia="en-GB"/>
        </w:rPr>
      </w:pPr>
    </w:p>
    <w:p w14:paraId="55D6F36D" w14:textId="5A9277D9" w:rsidR="00310CE1" w:rsidRPr="0062083C" w:rsidRDefault="00016656" w:rsidP="00016656">
      <w:pPr>
        <w:pStyle w:val="Quote"/>
      </w:pPr>
      <w:r w:rsidRPr="0062083C">
        <w:t xml:space="preserve">“I didn’t think to go the health visitors first. Now I’ve found this clinic it’s </w:t>
      </w:r>
      <w:proofErr w:type="gramStart"/>
      <w:r w:rsidRPr="0062083C">
        <w:t>really handy</w:t>
      </w:r>
      <w:proofErr w:type="gramEnd"/>
      <w:r w:rsidR="00F5512F" w:rsidRPr="0062083C">
        <w:t>.</w:t>
      </w:r>
      <w:r w:rsidRPr="0062083C">
        <w:t xml:space="preserve"> I can drop in as and when which has helped me.”</w:t>
      </w:r>
    </w:p>
    <w:p w14:paraId="7497E33A" w14:textId="5F5158AE" w:rsidR="00972D74" w:rsidRPr="0062083C" w:rsidRDefault="00972D74" w:rsidP="00972D74">
      <w:pPr>
        <w:pStyle w:val="Attribution"/>
      </w:pPr>
      <w:r w:rsidRPr="0062083C">
        <w:t xml:space="preserve">214092, Godalming resident </w:t>
      </w:r>
    </w:p>
    <w:p w14:paraId="5B267AD0" w14:textId="77777777" w:rsidR="00587280" w:rsidRPr="0062083C" w:rsidRDefault="00587280" w:rsidP="00587280"/>
    <w:p w14:paraId="01C6C01A" w14:textId="7BCAEC01" w:rsidR="00587280" w:rsidRPr="0062083C" w:rsidRDefault="00587280" w:rsidP="00587280">
      <w:pPr>
        <w:pStyle w:val="Quote"/>
      </w:pPr>
      <w:r w:rsidRPr="0062083C">
        <w:t xml:space="preserve">“Wellbeing for me is a mix of practical and emotional support. I have been ok and not had to access additional support. I don’t </w:t>
      </w:r>
      <w:proofErr w:type="gramStart"/>
      <w:r w:rsidRPr="0062083C">
        <w:t>actually know</w:t>
      </w:r>
      <w:proofErr w:type="gramEnd"/>
      <w:r w:rsidRPr="0062083C">
        <w:t xml:space="preserve"> where I would go if I needed it.”</w:t>
      </w:r>
    </w:p>
    <w:p w14:paraId="35EABBC4" w14:textId="7AE546CD" w:rsidR="00587280" w:rsidRPr="0062083C" w:rsidRDefault="00391F7A" w:rsidP="00391F7A">
      <w:pPr>
        <w:pStyle w:val="Attribution"/>
      </w:pPr>
      <w:r w:rsidRPr="0062083C">
        <w:t xml:space="preserve">214117, Godalming resident </w:t>
      </w:r>
    </w:p>
    <w:p w14:paraId="4CA4F54E" w14:textId="77777777" w:rsidR="00520265" w:rsidRPr="0062083C" w:rsidRDefault="00520265" w:rsidP="00391F7A">
      <w:pPr>
        <w:pStyle w:val="Attribution"/>
      </w:pPr>
    </w:p>
    <w:p w14:paraId="57B3C075" w14:textId="00CFEBA4" w:rsidR="00520265" w:rsidRPr="0062083C" w:rsidRDefault="00520265" w:rsidP="00520265">
      <w:pPr>
        <w:pStyle w:val="Quote"/>
      </w:pPr>
      <w:r w:rsidRPr="0062083C">
        <w:t xml:space="preserve">“I’ve never really thought about what wellbeing means to me. It could be physical or mental. I don’t know what </w:t>
      </w:r>
      <w:proofErr w:type="gramStart"/>
      <w:r w:rsidRPr="0062083C">
        <w:t>is out there myself</w:t>
      </w:r>
      <w:proofErr w:type="gramEnd"/>
      <w:r w:rsidRPr="0062083C">
        <w:t>.”</w:t>
      </w:r>
    </w:p>
    <w:p w14:paraId="4489669A" w14:textId="27891987" w:rsidR="00520265" w:rsidRPr="0062083C" w:rsidRDefault="00931EA9" w:rsidP="00931EA9">
      <w:pPr>
        <w:pStyle w:val="Attribution"/>
      </w:pPr>
      <w:r w:rsidRPr="0062083C">
        <w:t xml:space="preserve">214122, Godalming resident </w:t>
      </w:r>
    </w:p>
    <w:p w14:paraId="1613EE75" w14:textId="77777777" w:rsidR="00F419E1" w:rsidRPr="0062083C" w:rsidRDefault="00F419E1" w:rsidP="00931EA9">
      <w:pPr>
        <w:pStyle w:val="Attribution"/>
      </w:pPr>
    </w:p>
    <w:p w14:paraId="15C2E2D5" w14:textId="77777777" w:rsidR="00AD5F83" w:rsidRPr="0062083C" w:rsidRDefault="00AD5F83">
      <w:pPr>
        <w:spacing w:after="160" w:line="259" w:lineRule="auto"/>
        <w:rPr>
          <w:iCs/>
          <w:color w:val="004F6B" w:themeColor="text2"/>
        </w:rPr>
      </w:pPr>
      <w:r w:rsidRPr="0062083C">
        <w:br w:type="page"/>
      </w:r>
    </w:p>
    <w:p w14:paraId="13AA1510" w14:textId="7AD69945" w:rsidR="00F419E1" w:rsidRPr="0062083C" w:rsidRDefault="00F419E1" w:rsidP="00F419E1">
      <w:pPr>
        <w:pStyle w:val="Quote"/>
      </w:pPr>
      <w:r w:rsidRPr="0062083C">
        <w:t xml:space="preserve">“I found out about this group by the poster outside. </w:t>
      </w:r>
      <w:r w:rsidR="00CD40DD" w:rsidRPr="0062083C">
        <w:t>It’s</w:t>
      </w:r>
      <w:r w:rsidRPr="0062083C">
        <w:t xml:space="preserve"> not always easy to find information about these groups. I’d really like there to be a central list somewhere to make it easier, perhaps in the library.”</w:t>
      </w:r>
    </w:p>
    <w:p w14:paraId="049B9561" w14:textId="2BDC022B" w:rsidR="00F419E1" w:rsidRPr="0062083C" w:rsidRDefault="00F419E1" w:rsidP="00F419E1">
      <w:pPr>
        <w:pStyle w:val="Attribution"/>
      </w:pPr>
      <w:r w:rsidRPr="0062083C">
        <w:t xml:space="preserve">214123, Godalming resident </w:t>
      </w:r>
    </w:p>
    <w:p w14:paraId="5609011A" w14:textId="77777777" w:rsidR="007C7CFB" w:rsidRPr="0062083C" w:rsidRDefault="007C7CFB" w:rsidP="00BE6934"/>
    <w:p w14:paraId="49F91B52" w14:textId="49531BBD" w:rsidR="000C6D9B" w:rsidRPr="0062083C" w:rsidRDefault="001D75EB" w:rsidP="00CD40DD">
      <w:pPr>
        <w:pStyle w:val="Quote"/>
      </w:pPr>
      <w:r w:rsidRPr="0062083C">
        <w:t xml:space="preserve">“I was happy with the hospital and the visits from the health visitor after. I feel well supported </w:t>
      </w:r>
      <w:proofErr w:type="gramStart"/>
      <w:r w:rsidRPr="0062083C">
        <w:t>at the moment</w:t>
      </w:r>
      <w:proofErr w:type="gramEnd"/>
      <w:r w:rsidRPr="0062083C">
        <w:t xml:space="preserve"> and not in need of any outside help. I have friends locally and I look to them for support. I wouldn’t know where to go officially.</w:t>
      </w:r>
      <w:r w:rsidR="00CD40DD" w:rsidRPr="0062083C">
        <w:t>”</w:t>
      </w:r>
    </w:p>
    <w:p w14:paraId="63D71262" w14:textId="7A9B8D8E" w:rsidR="00BA63D9" w:rsidRPr="0062083C" w:rsidRDefault="00BA63D9" w:rsidP="00C706B3">
      <w:pPr>
        <w:pStyle w:val="Attribution"/>
      </w:pPr>
      <w:r w:rsidRPr="0062083C">
        <w:t>214123,</w:t>
      </w:r>
      <w:r w:rsidR="00C706B3" w:rsidRPr="0062083C">
        <w:t xml:space="preserve"> Godalming resident</w:t>
      </w:r>
    </w:p>
    <w:p w14:paraId="613772AE" w14:textId="77777777" w:rsidR="00C706B3" w:rsidRPr="0062083C" w:rsidRDefault="00C706B3" w:rsidP="00C706B3">
      <w:pPr>
        <w:pStyle w:val="Attribution"/>
      </w:pPr>
    </w:p>
    <w:p w14:paraId="24A4C176" w14:textId="420EB9C2" w:rsidR="00BE6934" w:rsidRPr="0062083C" w:rsidRDefault="007C7CFB" w:rsidP="0075192D">
      <w:pPr>
        <w:pStyle w:val="Heading3"/>
      </w:pPr>
      <w:bookmarkStart w:id="8" w:name="_Toc167351452"/>
      <w:r w:rsidRPr="0062083C">
        <w:t xml:space="preserve">The impact of the </w:t>
      </w:r>
      <w:proofErr w:type="gramStart"/>
      <w:r w:rsidRPr="0062083C">
        <w:t>cost of living</w:t>
      </w:r>
      <w:proofErr w:type="gramEnd"/>
      <w:r w:rsidRPr="0062083C">
        <w:t xml:space="preserve"> crisis</w:t>
      </w:r>
      <w:bookmarkEnd w:id="8"/>
    </w:p>
    <w:p w14:paraId="1345031B" w14:textId="46DF149F" w:rsidR="00DD4DB6" w:rsidRPr="0062083C" w:rsidRDefault="00DD4DB6" w:rsidP="00DD4DB6">
      <w:r w:rsidRPr="0062083C">
        <w:t>The cost of groups for parents to meet peers is a real concern, meaning that some will not be getting the peer support that others find so valuable:</w:t>
      </w:r>
    </w:p>
    <w:p w14:paraId="5994E425" w14:textId="77777777" w:rsidR="00DD4DB6" w:rsidRPr="0062083C" w:rsidRDefault="00DD4DB6" w:rsidP="00DD4DB6">
      <w:pPr>
        <w:rPr>
          <w:sz w:val="18"/>
          <w:szCs w:val="16"/>
        </w:rPr>
      </w:pPr>
    </w:p>
    <w:p w14:paraId="40014844" w14:textId="77777777" w:rsidR="00DD4DB6" w:rsidRPr="0062083C" w:rsidRDefault="00DD4DB6" w:rsidP="00DD4DB6">
      <w:pPr>
        <w:pStyle w:val="Quote"/>
      </w:pPr>
      <w:r w:rsidRPr="0062083C">
        <w:t xml:space="preserve">“I need to go to groups that aren’t too expensive to attend. The cost of living has really hit us hard. I like the stay and play </w:t>
      </w:r>
      <w:proofErr w:type="gramStart"/>
      <w:r w:rsidRPr="0062083C">
        <w:t>here,</w:t>
      </w:r>
      <w:proofErr w:type="gramEnd"/>
      <w:r w:rsidRPr="0062083C">
        <w:t xml:space="preserve"> it has helped me make friends.”</w:t>
      </w:r>
    </w:p>
    <w:p w14:paraId="0C3E36F7" w14:textId="36CB0D70" w:rsidR="00DD4DB6" w:rsidRPr="0062083C" w:rsidRDefault="00DD4DB6" w:rsidP="00DD4DB6">
      <w:pPr>
        <w:pStyle w:val="Attribution"/>
      </w:pPr>
      <w:r w:rsidRPr="0062083C">
        <w:t>214123</w:t>
      </w:r>
      <w:r w:rsidR="0017239E" w:rsidRPr="0062083C">
        <w:t>, Godalming resident</w:t>
      </w:r>
    </w:p>
    <w:p w14:paraId="22AAC095" w14:textId="77777777" w:rsidR="00A31112" w:rsidRPr="0062083C" w:rsidRDefault="00A31112" w:rsidP="00EC0BFD">
      <w:pPr>
        <w:pStyle w:val="Attribution"/>
        <w:ind w:left="0"/>
      </w:pPr>
    </w:p>
    <w:p w14:paraId="14421425" w14:textId="1F7E98F9" w:rsidR="00A31112" w:rsidRPr="0062083C" w:rsidRDefault="00A31112" w:rsidP="00A31112">
      <w:pPr>
        <w:pStyle w:val="Quote"/>
      </w:pPr>
      <w:r w:rsidRPr="0062083C">
        <w:t xml:space="preserve">“There </w:t>
      </w:r>
      <w:r w:rsidR="00732C40" w:rsidRPr="0062083C">
        <w:t>aren’t</w:t>
      </w:r>
      <w:r w:rsidRPr="0062083C">
        <w:t xml:space="preserve"> enough places in Godalming to take young children. This playgroup is only an hour and there are only a few others around. </w:t>
      </w:r>
      <w:r w:rsidR="00654494" w:rsidRPr="0062083C">
        <w:t>It’s</w:t>
      </w:r>
      <w:r w:rsidRPr="0062083C">
        <w:t xml:space="preserve"> hard to make friends but I do try to go out for coffee with the people I know to help my mental health. But there is nowhere to go when the weather is poor.”</w:t>
      </w:r>
    </w:p>
    <w:p w14:paraId="3636D2B4" w14:textId="303FEDAD" w:rsidR="00A31112" w:rsidRPr="0062083C" w:rsidRDefault="00953995" w:rsidP="00953995">
      <w:pPr>
        <w:pStyle w:val="Attribution"/>
      </w:pPr>
      <w:r w:rsidRPr="0062083C">
        <w:t xml:space="preserve">214120, Godalming resident </w:t>
      </w:r>
    </w:p>
    <w:p w14:paraId="4B6321F3" w14:textId="77777777" w:rsidR="00DD4DB6" w:rsidRPr="0062083C" w:rsidRDefault="00DD4DB6" w:rsidP="00DD4DB6"/>
    <w:p w14:paraId="2C0C0819" w14:textId="61AB9ABE" w:rsidR="0016687B" w:rsidRPr="0062083C" w:rsidRDefault="0016687B" w:rsidP="00343ECA"/>
    <w:p w14:paraId="4B576A51" w14:textId="77777777" w:rsidR="00403BF7" w:rsidRPr="0062083C" w:rsidRDefault="00403BF7">
      <w:pPr>
        <w:spacing w:after="160" w:line="259" w:lineRule="auto"/>
        <w:rPr>
          <w:rFonts w:eastAsiaTheme="majorEastAsia" w:cstheme="majorBidi"/>
          <w:b/>
          <w:color w:val="004F6B" w:themeColor="text2"/>
          <w:sz w:val="32"/>
          <w:szCs w:val="26"/>
        </w:rPr>
      </w:pPr>
      <w:r w:rsidRPr="0062083C">
        <w:br w:type="page"/>
      </w:r>
    </w:p>
    <w:p w14:paraId="45BD189E" w14:textId="49899142" w:rsidR="0016687B" w:rsidRPr="0062083C" w:rsidRDefault="00D9292F" w:rsidP="0016687B">
      <w:pPr>
        <w:pStyle w:val="Heading2"/>
      </w:pPr>
      <w:bookmarkStart w:id="9" w:name="_Spotlight_on_Pharmacy:"/>
      <w:bookmarkStart w:id="10" w:name="_Toc167351453"/>
      <w:bookmarkEnd w:id="9"/>
      <w:r w:rsidRPr="0062083C">
        <w:t xml:space="preserve">Spotlight on </w:t>
      </w:r>
      <w:r w:rsidR="0016687B" w:rsidRPr="0062083C">
        <w:t xml:space="preserve">Pharmacy: the value of pharmacy and the impact of </w:t>
      </w:r>
      <w:r w:rsidR="00547C92" w:rsidRPr="0062083C">
        <w:t>local closures</w:t>
      </w:r>
      <w:bookmarkEnd w:id="10"/>
      <w:r w:rsidR="00547C92" w:rsidRPr="0062083C">
        <w:t xml:space="preserve"> </w:t>
      </w:r>
    </w:p>
    <w:p w14:paraId="166B5443" w14:textId="63AE585B" w:rsidR="006636C5" w:rsidRPr="0062083C" w:rsidRDefault="00CA01C9" w:rsidP="006636C5">
      <w:r w:rsidRPr="0062083C">
        <w:t xml:space="preserve">In April </w:t>
      </w:r>
      <w:r w:rsidR="0075192D" w:rsidRPr="0062083C">
        <w:t xml:space="preserve">2024 </w:t>
      </w:r>
      <w:r w:rsidR="006636C5" w:rsidRPr="0062083C">
        <w:t>Healthwatch England released their report “</w:t>
      </w:r>
      <w:hyperlink r:id="rId15" w:history="1">
        <w:r w:rsidR="006636C5" w:rsidRPr="0062083C">
          <w:rPr>
            <w:rStyle w:val="Hyperlink"/>
          </w:rPr>
          <w:t>Pharmacy: what people want</w:t>
        </w:r>
      </w:hyperlink>
      <w:r w:rsidR="006636C5" w:rsidRPr="0062083C">
        <w:t>” explor</w:t>
      </w:r>
      <w:r w:rsidR="00A84328" w:rsidRPr="0062083C">
        <w:t>ing</w:t>
      </w:r>
      <w:r w:rsidR="006636C5" w:rsidRPr="0062083C">
        <w:t xml:space="preserve"> the current state of pharmacy services and offer</w:t>
      </w:r>
      <w:r w:rsidR="00A84328" w:rsidRPr="0062083C">
        <w:t>ing</w:t>
      </w:r>
      <w:r w:rsidR="006636C5" w:rsidRPr="0062083C">
        <w:t xml:space="preserve"> </w:t>
      </w:r>
      <w:r w:rsidR="00A84328" w:rsidRPr="0062083C">
        <w:t xml:space="preserve">recommendations </w:t>
      </w:r>
      <w:r w:rsidR="006636C5" w:rsidRPr="0062083C">
        <w:t>for healthcare leaders and the wider sector.</w:t>
      </w:r>
      <w:r w:rsidR="0096050B" w:rsidRPr="0062083C">
        <w:t xml:space="preserve"> </w:t>
      </w:r>
      <w:r w:rsidR="006636C5" w:rsidRPr="0062083C">
        <w:t>The report is based on a national poll as well as interviews undertaken by local Healthwatch, including Healthwatch Surrey.</w:t>
      </w:r>
    </w:p>
    <w:p w14:paraId="2E8C4676" w14:textId="77777777" w:rsidR="006636C5" w:rsidRPr="0062083C" w:rsidRDefault="006636C5" w:rsidP="006636C5"/>
    <w:p w14:paraId="5677F894" w14:textId="68B3CD33" w:rsidR="006636C5" w:rsidRPr="0062083C" w:rsidRDefault="006636C5" w:rsidP="006636C5">
      <w:r w:rsidRPr="0062083C">
        <w:t xml:space="preserve">In addition to contributing to this national report, we have also been working with </w:t>
      </w:r>
      <w:r w:rsidR="006E0208" w:rsidRPr="0062083C">
        <w:t>2</w:t>
      </w:r>
      <w:r w:rsidRPr="0062083C">
        <w:t xml:space="preserve"> specific communities in </w:t>
      </w:r>
      <w:r w:rsidR="006E0208" w:rsidRPr="0062083C">
        <w:t>Guildford and Waverley</w:t>
      </w:r>
      <w:r w:rsidRPr="0062083C">
        <w:t xml:space="preserve"> </w:t>
      </w:r>
      <w:r w:rsidR="00A34BB7" w:rsidRPr="0062083C">
        <w:t>(Cranleigh and Bu</w:t>
      </w:r>
      <w:r w:rsidR="00A6664E" w:rsidRPr="0062083C">
        <w:t xml:space="preserve">rpham/Merrow) </w:t>
      </w:r>
      <w:r w:rsidRPr="0062083C">
        <w:t xml:space="preserve">to </w:t>
      </w:r>
      <w:r w:rsidR="00A6664E" w:rsidRPr="0062083C">
        <w:t xml:space="preserve">explore </w:t>
      </w:r>
      <w:r w:rsidRPr="0062083C">
        <w:t>how people have been affected by recent closures and what people want from their local pharmacy provision. We will be using this insight to inform our position as part of the Pharmaceutical Needs Assessment steering group in the coming months.</w:t>
      </w:r>
    </w:p>
    <w:p w14:paraId="53882C31" w14:textId="77777777" w:rsidR="006636C5" w:rsidRPr="0062083C" w:rsidRDefault="006636C5" w:rsidP="006636C5"/>
    <w:p w14:paraId="2A143941" w14:textId="77777777" w:rsidR="006636C5" w:rsidRPr="0062083C" w:rsidRDefault="006636C5" w:rsidP="006636C5">
      <w:pPr>
        <w:pStyle w:val="Heading3"/>
      </w:pPr>
      <w:bookmarkStart w:id="11" w:name="_Toc167351454"/>
      <w:r w:rsidRPr="0062083C">
        <w:t xml:space="preserve">Findings </w:t>
      </w:r>
      <w:proofErr w:type="gramStart"/>
      <w:r w:rsidRPr="0062083C">
        <w:t>at a glance</w:t>
      </w:r>
      <w:proofErr w:type="gramEnd"/>
      <w:r w:rsidRPr="0062083C">
        <w:t>:</w:t>
      </w:r>
      <w:bookmarkEnd w:id="11"/>
    </w:p>
    <w:p w14:paraId="64E54A34" w14:textId="060E61DA" w:rsidR="006636C5" w:rsidRPr="0062083C" w:rsidRDefault="006636C5" w:rsidP="006636C5">
      <w:pPr>
        <w:pStyle w:val="ListBullet"/>
      </w:pPr>
      <w:r w:rsidRPr="0062083C">
        <w:t xml:space="preserve">Residents </w:t>
      </w:r>
      <w:r w:rsidRPr="0062083C">
        <w:rPr>
          <w:b/>
          <w:bCs/>
        </w:rPr>
        <w:t xml:space="preserve">value the service and clinical expertise </w:t>
      </w:r>
      <w:r w:rsidRPr="0062083C">
        <w:t xml:space="preserve">which their local pharmacy can provide – </w:t>
      </w:r>
      <w:r w:rsidR="00693BCC">
        <w:t xml:space="preserve">this supports the </w:t>
      </w:r>
      <w:hyperlink r:id="rId16" w:history="1">
        <w:r w:rsidR="00693BCC" w:rsidRPr="00EF324E">
          <w:rPr>
            <w:rStyle w:val="Hyperlink"/>
          </w:rPr>
          <w:t>Healthwatch England report</w:t>
        </w:r>
      </w:hyperlink>
      <w:r w:rsidR="00693BCC">
        <w:t xml:space="preserve"> which</w:t>
      </w:r>
      <w:r w:rsidR="00EF324E">
        <w:t xml:space="preserve"> found that pharmacies are</w:t>
      </w:r>
      <w:r w:rsidRPr="0062083C">
        <w:t xml:space="preserve"> often the most visible and accessible part of the health system.</w:t>
      </w:r>
    </w:p>
    <w:p w14:paraId="64C0F644" w14:textId="4565B82B" w:rsidR="003066EF" w:rsidRPr="0062083C" w:rsidRDefault="003066EF" w:rsidP="003066EF">
      <w:pPr>
        <w:pStyle w:val="ListBullet"/>
        <w:tabs>
          <w:tab w:val="clear" w:pos="360"/>
          <w:tab w:val="num" w:pos="720"/>
        </w:tabs>
        <w:ind w:left="720"/>
      </w:pPr>
      <w:r w:rsidRPr="0062083C">
        <w:t xml:space="preserve">64% </w:t>
      </w:r>
      <w:r w:rsidR="003A2082" w:rsidRPr="0062083C">
        <w:t>of people would consider going to their pharmacy instead of their GP practice for minor illnesses or health advice</w:t>
      </w:r>
      <w:r w:rsidR="00876DEC" w:rsidRPr="0062083C">
        <w:t>.</w:t>
      </w:r>
    </w:p>
    <w:p w14:paraId="4B5C93B1" w14:textId="77777777" w:rsidR="006636C5" w:rsidRPr="0062083C" w:rsidRDefault="006636C5" w:rsidP="006636C5">
      <w:pPr>
        <w:pStyle w:val="ListBullet"/>
      </w:pPr>
      <w:r w:rsidRPr="0062083C">
        <w:t xml:space="preserve">The impact of the closure of one pharmacy on the alternative provision in the area is a huge concern for </w:t>
      </w:r>
      <w:proofErr w:type="gramStart"/>
      <w:r w:rsidRPr="0062083C">
        <w:t>local residents</w:t>
      </w:r>
      <w:proofErr w:type="gramEnd"/>
      <w:r w:rsidRPr="0062083C">
        <w:t xml:space="preserve"> – if alternatives don’t meet their needs in terms of capacity, space or opening hours </w:t>
      </w:r>
      <w:r w:rsidRPr="0062083C">
        <w:rPr>
          <w:b/>
          <w:bCs/>
        </w:rPr>
        <w:t>the value of the service is hugely reduced.</w:t>
      </w:r>
      <w:r w:rsidRPr="0062083C">
        <w:rPr>
          <w:b/>
          <w:bCs/>
          <w:vertAlign w:val="superscript"/>
        </w:rPr>
        <w:t xml:space="preserve"> </w:t>
      </w:r>
    </w:p>
    <w:p w14:paraId="399ACF3C" w14:textId="5B538296" w:rsidR="006636C5" w:rsidRPr="0062083C" w:rsidRDefault="006636C5" w:rsidP="006636C5">
      <w:pPr>
        <w:pStyle w:val="ListBullet"/>
      </w:pPr>
      <w:r w:rsidRPr="0062083C">
        <w:rPr>
          <w:b/>
          <w:bCs/>
        </w:rPr>
        <w:t xml:space="preserve">Travel distance from home </w:t>
      </w:r>
      <w:r w:rsidRPr="0062083C">
        <w:t xml:space="preserve">is the most important core indicator for people when visiting a pharmacy, but this is more complex than a crude mileage value – </w:t>
      </w:r>
      <w:r w:rsidRPr="0062083C">
        <w:rPr>
          <w:b/>
          <w:bCs/>
        </w:rPr>
        <w:t>people need to be able to walk</w:t>
      </w:r>
      <w:r w:rsidR="00876DEC" w:rsidRPr="0062083C">
        <w:rPr>
          <w:b/>
          <w:bCs/>
        </w:rPr>
        <w:t xml:space="preserve"> </w:t>
      </w:r>
      <w:r w:rsidRPr="0062083C">
        <w:rPr>
          <w:b/>
          <w:bCs/>
        </w:rPr>
        <w:t xml:space="preserve">or have reliable / accessible / affordable public transport options. </w:t>
      </w:r>
    </w:p>
    <w:p w14:paraId="2B708BA7" w14:textId="04705E4E" w:rsidR="000B2050" w:rsidRPr="0062083C" w:rsidRDefault="000B2050" w:rsidP="000B2050">
      <w:pPr>
        <w:pStyle w:val="ListBullet"/>
        <w:tabs>
          <w:tab w:val="clear" w:pos="360"/>
          <w:tab w:val="num" w:pos="720"/>
        </w:tabs>
        <w:ind w:left="720"/>
      </w:pPr>
      <w:r w:rsidRPr="0062083C">
        <w:t xml:space="preserve">The ease of getting to a pharmacy impacts how </w:t>
      </w:r>
      <w:r w:rsidR="00D14DC0" w:rsidRPr="0062083C">
        <w:t xml:space="preserve">often </w:t>
      </w:r>
      <w:r w:rsidR="00251BB9" w:rsidRPr="0062083C">
        <w:t>71</w:t>
      </w:r>
      <w:r w:rsidR="00D14DC0" w:rsidRPr="0062083C">
        <w:t xml:space="preserve">% </w:t>
      </w:r>
      <w:r w:rsidR="00876DEC" w:rsidRPr="0062083C">
        <w:t xml:space="preserve">of people </w:t>
      </w:r>
      <w:r w:rsidR="00D14DC0" w:rsidRPr="0062083C">
        <w:t>g</w:t>
      </w:r>
      <w:r w:rsidR="00251BB9" w:rsidRPr="0062083C">
        <w:t>o</w:t>
      </w:r>
    </w:p>
    <w:p w14:paraId="030CF3C9" w14:textId="65DE8936" w:rsidR="006636C5" w:rsidRPr="0062083C" w:rsidRDefault="006636C5" w:rsidP="006636C5">
      <w:pPr>
        <w:pStyle w:val="ListBullet"/>
      </w:pPr>
      <w:r w:rsidRPr="0062083C">
        <w:t xml:space="preserve">Good customer service is also considered to be critically important, but people’s </w:t>
      </w:r>
      <w:r w:rsidRPr="0062083C">
        <w:rPr>
          <w:b/>
          <w:bCs/>
        </w:rPr>
        <w:t xml:space="preserve">confidence in this is eroded if a pharmacy is seen to not have sufficient capacity. </w:t>
      </w:r>
    </w:p>
    <w:p w14:paraId="23CF4A99" w14:textId="77777777" w:rsidR="003440EC" w:rsidRPr="0062083C" w:rsidRDefault="003440EC" w:rsidP="003440EC">
      <w:pPr>
        <w:pStyle w:val="ListBullet"/>
        <w:numPr>
          <w:ilvl w:val="0"/>
          <w:numId w:val="0"/>
        </w:numPr>
        <w:ind w:left="360" w:hanging="360"/>
        <w:rPr>
          <w:b/>
          <w:bCs/>
        </w:rPr>
      </w:pPr>
    </w:p>
    <w:p w14:paraId="1B6EE286" w14:textId="2D771E18" w:rsidR="0094007D" w:rsidRPr="0062083C" w:rsidRDefault="0094007D">
      <w:pPr>
        <w:spacing w:after="160" w:line="259" w:lineRule="auto"/>
        <w:rPr>
          <w:iCs/>
          <w:color w:val="004F6B" w:themeColor="text2"/>
        </w:rPr>
      </w:pPr>
    </w:p>
    <w:p w14:paraId="165144BE" w14:textId="15F95E6D" w:rsidR="0091683D" w:rsidRPr="0062083C" w:rsidRDefault="004153AB" w:rsidP="0091683D">
      <w:pPr>
        <w:pStyle w:val="Quote"/>
      </w:pPr>
      <w:r w:rsidRPr="01607A54">
        <w:rPr>
          <w:lang w:val="en-US"/>
        </w:rPr>
        <w:t>“</w:t>
      </w:r>
      <w:r w:rsidR="0091683D" w:rsidRPr="01607A54">
        <w:rPr>
          <w:lang w:val="en-US"/>
        </w:rPr>
        <w:t>Lloyds</w:t>
      </w:r>
      <w:r w:rsidR="0091683D" w:rsidRPr="01607A54">
        <w:rPr>
          <w:i/>
          <w:lang w:val="en-US"/>
        </w:rPr>
        <w:t xml:space="preserve"> </w:t>
      </w:r>
      <w:r w:rsidR="0091683D" w:rsidRPr="01607A54">
        <w:rPr>
          <w:lang w:val="en-US"/>
        </w:rPr>
        <w:t xml:space="preserve">Sainsburys was within walking distance. Boots Merrow was across from my GP </w:t>
      </w:r>
      <w:r w:rsidR="00C165D2" w:rsidRPr="01607A54">
        <w:rPr>
          <w:lang w:val="en-US"/>
        </w:rPr>
        <w:t>practice</w:t>
      </w:r>
      <w:r w:rsidR="0091683D" w:rsidRPr="01607A54">
        <w:rPr>
          <w:lang w:val="en-US"/>
        </w:rPr>
        <w:t xml:space="preserve">. I now </w:t>
      </w:r>
      <w:proofErr w:type="gramStart"/>
      <w:r w:rsidR="0091683D" w:rsidRPr="01607A54">
        <w:rPr>
          <w:lang w:val="en-US"/>
        </w:rPr>
        <w:t>have to</w:t>
      </w:r>
      <w:proofErr w:type="gramEnd"/>
      <w:r w:rsidR="0091683D" w:rsidRPr="01607A54">
        <w:rPr>
          <w:lang w:val="en-US"/>
        </w:rPr>
        <w:t xml:space="preserve"> drive to the only remaining pharmacy in the area for all prescriptions. Parking is a nightmare and when I finally get there, the queues are an hour long with 10-15 people waiting. It’s just impossible. The store is tiny and simply cannot accommodate so many customers. The staff are </w:t>
      </w:r>
      <w:proofErr w:type="gramStart"/>
      <w:r w:rsidR="0091683D" w:rsidRPr="01607A54">
        <w:rPr>
          <w:lang w:val="en-US"/>
        </w:rPr>
        <w:t>run</w:t>
      </w:r>
      <w:proofErr w:type="gramEnd"/>
      <w:r w:rsidR="0091683D" w:rsidRPr="01607A54">
        <w:rPr>
          <w:lang w:val="en-US"/>
        </w:rPr>
        <w:t xml:space="preserve"> off their feet. Just awful</w:t>
      </w:r>
      <w:r w:rsidR="009B60E1" w:rsidRPr="01607A54">
        <w:rPr>
          <w:lang w:val="en-US"/>
        </w:rPr>
        <w:t>.”</w:t>
      </w:r>
    </w:p>
    <w:p w14:paraId="102B51F2" w14:textId="3AEEE47F" w:rsidR="006636C5" w:rsidRPr="0062083C" w:rsidRDefault="004153AB" w:rsidP="006636C5">
      <w:pPr>
        <w:pStyle w:val="Quote"/>
        <w:rPr>
          <w:b/>
          <w:bCs/>
        </w:rPr>
      </w:pPr>
      <w:r w:rsidRPr="0062083C">
        <w:rPr>
          <w:b/>
          <w:bCs/>
        </w:rPr>
        <w:t>Guildford resident</w:t>
      </w:r>
    </w:p>
    <w:p w14:paraId="6D85B25B" w14:textId="77777777" w:rsidR="004153AB" w:rsidRPr="0062083C" w:rsidRDefault="004153AB" w:rsidP="004153AB"/>
    <w:p w14:paraId="68F37386" w14:textId="62CCEF43" w:rsidR="006636C5" w:rsidRPr="0062083C" w:rsidRDefault="006636C5" w:rsidP="006636C5">
      <w:pPr>
        <w:pStyle w:val="Quote"/>
      </w:pPr>
      <w:r w:rsidRPr="0062083C">
        <w:t>“Long waiting times for [over the counter] med</w:t>
      </w:r>
      <w:r w:rsidR="00C165D2" w:rsidRPr="0062083C">
        <w:t>ication</w:t>
      </w:r>
      <w:r w:rsidRPr="0062083C">
        <w:t>s and prescriptions and overworked pharmacists - so how on earth are they going to cope with people using them rather than the doctor?”</w:t>
      </w:r>
    </w:p>
    <w:p w14:paraId="5EA3C7E0" w14:textId="77777777" w:rsidR="006636C5" w:rsidRPr="0062083C" w:rsidRDefault="006636C5" w:rsidP="006636C5">
      <w:pPr>
        <w:pStyle w:val="Attribution"/>
      </w:pPr>
      <w:r w:rsidRPr="0062083C">
        <w:t xml:space="preserve">Guildford resident </w:t>
      </w:r>
    </w:p>
    <w:p w14:paraId="5B5A8BF3" w14:textId="77777777" w:rsidR="007D015A" w:rsidRPr="0062083C" w:rsidRDefault="007D015A" w:rsidP="006636C5">
      <w:pPr>
        <w:pStyle w:val="Attribution"/>
      </w:pPr>
    </w:p>
    <w:p w14:paraId="16E6F357" w14:textId="5F78C8C0" w:rsidR="007D015A" w:rsidRPr="0062083C" w:rsidRDefault="00705443" w:rsidP="007D015A">
      <w:pPr>
        <w:pStyle w:val="Quote"/>
      </w:pPr>
      <w:r w:rsidRPr="01607A54">
        <w:rPr>
          <w:lang w:val="en-US"/>
        </w:rPr>
        <w:t>“</w:t>
      </w:r>
      <w:r w:rsidR="007D015A" w:rsidRPr="01607A54">
        <w:rPr>
          <w:lang w:val="en-US"/>
        </w:rPr>
        <w:t>I couldn’t get prescriptions anymore because the other local pharmacy had opening hours that were too short and always has an incredibly long wait. Had to sign up for an online pharmacy.</w:t>
      </w:r>
      <w:r w:rsidRPr="01607A54">
        <w:rPr>
          <w:lang w:val="en-US"/>
        </w:rPr>
        <w:t>”</w:t>
      </w:r>
    </w:p>
    <w:p w14:paraId="3511FC4A" w14:textId="77777777" w:rsidR="007D015A" w:rsidRPr="0062083C" w:rsidRDefault="007D015A" w:rsidP="007D015A">
      <w:pPr>
        <w:pStyle w:val="Attribution"/>
      </w:pPr>
      <w:r w:rsidRPr="0062083C">
        <w:t xml:space="preserve">Guildford resident </w:t>
      </w:r>
    </w:p>
    <w:p w14:paraId="1402F4D5" w14:textId="77777777" w:rsidR="007D015A" w:rsidRPr="0062083C" w:rsidRDefault="007D015A" w:rsidP="006636C5">
      <w:pPr>
        <w:pStyle w:val="Attribution"/>
      </w:pPr>
    </w:p>
    <w:p w14:paraId="0C682F81" w14:textId="17BE36BF" w:rsidR="00CC5866" w:rsidRPr="0062083C" w:rsidRDefault="00CC5866" w:rsidP="00CC5866"/>
    <w:p w14:paraId="5DC81EAF" w14:textId="77777777" w:rsidR="00CC5866" w:rsidRPr="0062083C" w:rsidRDefault="00CC5866" w:rsidP="00CC5866"/>
    <w:p w14:paraId="796CE455" w14:textId="77777777" w:rsidR="00D9292F" w:rsidRPr="0062083C" w:rsidRDefault="00D9292F" w:rsidP="0016687B">
      <w:pPr>
        <w:pStyle w:val="Heading2"/>
      </w:pPr>
    </w:p>
    <w:p w14:paraId="1BFD07CC" w14:textId="77777777" w:rsidR="00D9292F" w:rsidRPr="0062083C" w:rsidRDefault="00D9292F" w:rsidP="0016687B">
      <w:pPr>
        <w:pStyle w:val="Heading2"/>
      </w:pPr>
    </w:p>
    <w:p w14:paraId="404087E2" w14:textId="77777777" w:rsidR="00403BF7" w:rsidRPr="0062083C" w:rsidRDefault="00403BF7">
      <w:pPr>
        <w:spacing w:after="160" w:line="259" w:lineRule="auto"/>
      </w:pPr>
      <w:r w:rsidRPr="0062083C">
        <w:br w:type="page"/>
      </w:r>
    </w:p>
    <w:p w14:paraId="4039EDC2" w14:textId="774D2AC3" w:rsidR="00343ECA" w:rsidRPr="0062083C" w:rsidRDefault="00E90CDC" w:rsidP="00403BF7">
      <w:pPr>
        <w:pStyle w:val="Heading2"/>
      </w:pPr>
      <w:bookmarkStart w:id="12" w:name="_Spotlight_on_primary"/>
      <w:bookmarkStart w:id="13" w:name="_Experiences_of_general"/>
      <w:bookmarkStart w:id="14" w:name="_Toc167351455"/>
      <w:bookmarkEnd w:id="12"/>
      <w:bookmarkEnd w:id="13"/>
      <w:r w:rsidRPr="0062083C">
        <w:t>Experiences of general practice</w:t>
      </w:r>
      <w:bookmarkEnd w:id="14"/>
      <w:r w:rsidR="00403BF7" w:rsidRPr="0062083C">
        <w:t xml:space="preserve"> </w:t>
      </w:r>
      <w:r w:rsidR="0016687B" w:rsidRPr="0062083C">
        <w:t xml:space="preserve"> </w:t>
      </w:r>
    </w:p>
    <w:p w14:paraId="6FBD3EFD" w14:textId="70BD6652" w:rsidR="001E1CF5" w:rsidRPr="0062083C" w:rsidRDefault="001E1CF5" w:rsidP="001E1CF5">
      <w:pPr>
        <w:pStyle w:val="Heading4"/>
      </w:pPr>
      <w:r w:rsidRPr="0062083C">
        <w:t>Interpreter needs not being met</w:t>
      </w:r>
    </w:p>
    <w:p w14:paraId="687D5447" w14:textId="71D0C5EF" w:rsidR="00AE12FF" w:rsidRPr="0062083C" w:rsidRDefault="00CD5613" w:rsidP="00547C92">
      <w:r w:rsidRPr="0062083C">
        <w:t xml:space="preserve">Following our spotlight on the </w:t>
      </w:r>
      <w:r w:rsidR="00705443" w:rsidRPr="0062083C">
        <w:t xml:space="preserve">Cantonese </w:t>
      </w:r>
      <w:r w:rsidRPr="0062083C">
        <w:t xml:space="preserve">community in </w:t>
      </w:r>
      <w:hyperlink r:id="rId17" w:history="1">
        <w:r w:rsidRPr="0062083C">
          <w:rPr>
            <w:rStyle w:val="Hyperlink"/>
          </w:rPr>
          <w:t>ou</w:t>
        </w:r>
        <w:r w:rsidR="004310E7" w:rsidRPr="0062083C">
          <w:rPr>
            <w:rStyle w:val="Hyperlink"/>
          </w:rPr>
          <w:t xml:space="preserve">r last </w:t>
        </w:r>
        <w:r w:rsidR="00583986" w:rsidRPr="0062083C">
          <w:rPr>
            <w:rStyle w:val="Hyperlink"/>
          </w:rPr>
          <w:t xml:space="preserve">Guildford and Waverley </w:t>
        </w:r>
        <w:r w:rsidR="004310E7" w:rsidRPr="0062083C">
          <w:rPr>
            <w:rStyle w:val="Hyperlink"/>
          </w:rPr>
          <w:t>report</w:t>
        </w:r>
      </w:hyperlink>
      <w:r w:rsidR="004310E7" w:rsidRPr="0062083C">
        <w:t xml:space="preserve">, in </w:t>
      </w:r>
      <w:r w:rsidR="00694846" w:rsidRPr="0062083C">
        <w:t>February</w:t>
      </w:r>
      <w:r w:rsidR="004310E7" w:rsidRPr="0062083C">
        <w:t xml:space="preserve"> we attended </w:t>
      </w:r>
      <w:r w:rsidR="00DE528B" w:rsidRPr="0062083C">
        <w:t>a</w:t>
      </w:r>
      <w:r w:rsidR="00F000E6" w:rsidRPr="0062083C">
        <w:t xml:space="preserve">n </w:t>
      </w:r>
      <w:r w:rsidR="00DE528B" w:rsidRPr="0062083C">
        <w:t xml:space="preserve">event at Guildford </w:t>
      </w:r>
      <w:r w:rsidR="00E5173F" w:rsidRPr="0062083C">
        <w:t>C</w:t>
      </w:r>
      <w:r w:rsidR="00DE528B" w:rsidRPr="0062083C">
        <w:t xml:space="preserve">athedral to </w:t>
      </w:r>
      <w:r w:rsidR="008C5245" w:rsidRPr="0062083C">
        <w:t xml:space="preserve">gather </w:t>
      </w:r>
      <w:r w:rsidR="00DE528B" w:rsidRPr="0062083C">
        <w:t xml:space="preserve">further </w:t>
      </w:r>
      <w:r w:rsidR="00E5173F" w:rsidRPr="0062083C">
        <w:t>feedback</w:t>
      </w:r>
      <w:r w:rsidR="00A251AF" w:rsidRPr="0062083C">
        <w:t xml:space="preserve"> and assess any changes and improvements</w:t>
      </w:r>
      <w:r w:rsidR="00BB0064" w:rsidRPr="0062083C">
        <w:t xml:space="preserve"> which had been made</w:t>
      </w:r>
      <w:r w:rsidR="00704B69" w:rsidRPr="0062083C">
        <w:t>.</w:t>
      </w:r>
      <w:r w:rsidR="008B5046" w:rsidRPr="0062083C">
        <w:t>*</w:t>
      </w:r>
      <w:r w:rsidR="00E26209" w:rsidRPr="0062083C">
        <w:t xml:space="preserve"> </w:t>
      </w:r>
      <w:r w:rsidR="00CC41F4" w:rsidRPr="0062083C">
        <w:t>M</w:t>
      </w:r>
      <w:r w:rsidR="00F000E6" w:rsidRPr="0062083C">
        <w:t>embers of the community told us that</w:t>
      </w:r>
      <w:r w:rsidR="008C5245" w:rsidRPr="0062083C">
        <w:t>,</w:t>
      </w:r>
      <w:r w:rsidR="00F000E6" w:rsidRPr="0062083C">
        <w:t xml:space="preserve"> i</w:t>
      </w:r>
      <w:r w:rsidR="00694846" w:rsidRPr="0062083C">
        <w:t>n the primary care setting, many are still struggling to access the language support they need</w:t>
      </w:r>
      <w:r w:rsidR="00A501A6" w:rsidRPr="0062083C">
        <w:t xml:space="preserve">. </w:t>
      </w:r>
    </w:p>
    <w:p w14:paraId="2720B8E1" w14:textId="77777777" w:rsidR="00AE12FF" w:rsidRPr="0062083C" w:rsidRDefault="00AE12FF" w:rsidP="00AE12FF"/>
    <w:p w14:paraId="2E9AB606" w14:textId="4B881450" w:rsidR="00AE12FF" w:rsidRPr="0062083C" w:rsidRDefault="00AE12FF" w:rsidP="00AE12FF">
      <w:pPr>
        <w:pStyle w:val="Quote"/>
      </w:pPr>
      <w:r w:rsidRPr="01607A54">
        <w:rPr>
          <w:lang w:val="en-US"/>
        </w:rPr>
        <w:t xml:space="preserve">“I have requested </w:t>
      </w:r>
      <w:r w:rsidR="001B1BA1" w:rsidRPr="01607A54">
        <w:rPr>
          <w:lang w:val="en-US"/>
        </w:rPr>
        <w:t xml:space="preserve">an </w:t>
      </w:r>
      <w:r w:rsidRPr="01607A54">
        <w:rPr>
          <w:lang w:val="en-US"/>
        </w:rPr>
        <w:t xml:space="preserve">interpreter several times, none are ever available. What do I do if I need to see the doctor, I can't wait to get better? </w:t>
      </w:r>
      <w:r w:rsidR="0062083C" w:rsidRPr="01607A54">
        <w:rPr>
          <w:lang w:val="en-US"/>
        </w:rPr>
        <w:t xml:space="preserve">The </w:t>
      </w:r>
      <w:r w:rsidRPr="01607A54">
        <w:rPr>
          <w:lang w:val="en-US"/>
        </w:rPr>
        <w:t xml:space="preserve">GP talks too fast, I cannot understand them. I've had to go to appointments without an interpreter. Medical terminology is so difficult as it is, I </w:t>
      </w:r>
      <w:proofErr w:type="gramStart"/>
      <w:r w:rsidRPr="01607A54">
        <w:rPr>
          <w:lang w:val="en-US"/>
        </w:rPr>
        <w:t>have to</w:t>
      </w:r>
      <w:proofErr w:type="gramEnd"/>
      <w:r w:rsidRPr="01607A54">
        <w:rPr>
          <w:lang w:val="en-US"/>
        </w:rPr>
        <w:t xml:space="preserve"> </w:t>
      </w:r>
      <w:proofErr w:type="gramStart"/>
      <w:r w:rsidRPr="01607A54">
        <w:rPr>
          <w:lang w:val="en-US"/>
        </w:rPr>
        <w:t>guess!”</w:t>
      </w:r>
      <w:proofErr w:type="gramEnd"/>
    </w:p>
    <w:p w14:paraId="5059A221" w14:textId="4043635F" w:rsidR="0074777B" w:rsidRPr="0062083C" w:rsidRDefault="0074777B" w:rsidP="0074777B">
      <w:pPr>
        <w:pStyle w:val="Attribution"/>
      </w:pPr>
      <w:r w:rsidRPr="0062083C">
        <w:t>203812, Guildford resident</w:t>
      </w:r>
    </w:p>
    <w:p w14:paraId="4D145DD0" w14:textId="77777777" w:rsidR="00363AB9" w:rsidRPr="0062083C" w:rsidRDefault="00363AB9" w:rsidP="00363AB9"/>
    <w:p w14:paraId="4DF46653" w14:textId="539201B8" w:rsidR="00BB1ACD" w:rsidRPr="0062083C" w:rsidRDefault="00363AB9" w:rsidP="008227D4">
      <w:pPr>
        <w:pStyle w:val="Quote"/>
      </w:pPr>
      <w:r w:rsidRPr="01607A54">
        <w:rPr>
          <w:lang w:val="en-US"/>
        </w:rPr>
        <w:t>“I walk in because when on the phone it is confusing because I can't make myself understood.</w:t>
      </w:r>
      <w:r w:rsidR="008227D4" w:rsidRPr="01607A54">
        <w:rPr>
          <w:lang w:val="en-US"/>
        </w:rPr>
        <w:t xml:space="preserve"> </w:t>
      </w:r>
      <w:r w:rsidRPr="01607A54">
        <w:rPr>
          <w:lang w:val="en-US"/>
        </w:rPr>
        <w:t xml:space="preserve">I often do get seen the same day but have tried twice to get an appointment last time around. I don't speak good English. Recently </w:t>
      </w:r>
      <w:r w:rsidR="0062083C" w:rsidRPr="01607A54">
        <w:rPr>
          <w:lang w:val="en-US"/>
        </w:rPr>
        <w:t xml:space="preserve">I </w:t>
      </w:r>
      <w:r w:rsidRPr="01607A54">
        <w:rPr>
          <w:lang w:val="en-US"/>
        </w:rPr>
        <w:t xml:space="preserve">had a blood test and they ended up </w:t>
      </w:r>
      <w:r w:rsidR="004E747E" w:rsidRPr="01607A54">
        <w:rPr>
          <w:lang w:val="en-US"/>
        </w:rPr>
        <w:t>losing</w:t>
      </w:r>
      <w:r w:rsidRPr="01607A54">
        <w:rPr>
          <w:lang w:val="en-US"/>
        </w:rPr>
        <w:t xml:space="preserve"> my sample so had to do it again. I think I am not allowed to get an appointment online.”</w:t>
      </w:r>
      <w:r w:rsidR="00CB5434" w:rsidRPr="01607A54">
        <w:rPr>
          <w:lang w:val="en-US"/>
        </w:rPr>
        <w:t xml:space="preserve"> </w:t>
      </w:r>
    </w:p>
    <w:p w14:paraId="47FA1049" w14:textId="02143F71" w:rsidR="002773C2" w:rsidRPr="0062083C" w:rsidRDefault="002773C2" w:rsidP="002773C2">
      <w:pPr>
        <w:pStyle w:val="Attribution"/>
      </w:pPr>
      <w:r w:rsidRPr="0062083C">
        <w:t>203805, Guildford resident</w:t>
      </w:r>
    </w:p>
    <w:p w14:paraId="748124E3" w14:textId="77777777" w:rsidR="00BB1ACD" w:rsidRPr="0062083C" w:rsidRDefault="00BB1ACD" w:rsidP="008227D4">
      <w:pPr>
        <w:pStyle w:val="Quote"/>
      </w:pPr>
    </w:p>
    <w:p w14:paraId="73027CA6" w14:textId="434758B1" w:rsidR="00363AB9" w:rsidRPr="0062083C" w:rsidRDefault="00BB1ACD" w:rsidP="00BB1ACD">
      <w:pPr>
        <w:pStyle w:val="Quote"/>
      </w:pPr>
      <w:r w:rsidRPr="01607A54">
        <w:rPr>
          <w:lang w:val="en-US"/>
        </w:rPr>
        <w:t xml:space="preserve">“I would worry that I would delay a diagnosis if I waited weeks for an interpreter. We would like to google </w:t>
      </w:r>
      <w:proofErr w:type="gramStart"/>
      <w:r w:rsidRPr="01607A54">
        <w:rPr>
          <w:lang w:val="en-US"/>
        </w:rPr>
        <w:t>prescriptions</w:t>
      </w:r>
      <w:proofErr w:type="gramEnd"/>
      <w:r w:rsidRPr="01607A54">
        <w:rPr>
          <w:lang w:val="en-US"/>
        </w:rPr>
        <w:t xml:space="preserve"> so we know what we are getting.”</w:t>
      </w:r>
    </w:p>
    <w:p w14:paraId="7CDB6AEE" w14:textId="5B1C5654" w:rsidR="009C1B17" w:rsidRPr="0062083C" w:rsidRDefault="009C1B17" w:rsidP="00D40531">
      <w:pPr>
        <w:pStyle w:val="Attribution"/>
      </w:pPr>
      <w:r w:rsidRPr="0062083C">
        <w:t>203819</w:t>
      </w:r>
      <w:r w:rsidR="00D40531" w:rsidRPr="0062083C">
        <w:t>, Guildford resident</w:t>
      </w:r>
    </w:p>
    <w:p w14:paraId="07F4EAA5" w14:textId="77777777" w:rsidR="00535FB1" w:rsidRPr="0062083C" w:rsidRDefault="00535FB1" w:rsidP="00CC5866">
      <w:pPr>
        <w:pStyle w:val="Heading4"/>
      </w:pPr>
    </w:p>
    <w:p w14:paraId="75523DF3" w14:textId="77777777" w:rsidR="0062083C" w:rsidRPr="0062083C" w:rsidRDefault="0062083C" w:rsidP="008B5046">
      <w:pPr>
        <w:rPr>
          <w:sz w:val="20"/>
          <w:szCs w:val="18"/>
        </w:rPr>
      </w:pPr>
    </w:p>
    <w:p w14:paraId="2A2FFE6F" w14:textId="77777777" w:rsidR="0062083C" w:rsidRPr="0062083C" w:rsidRDefault="0062083C" w:rsidP="008B5046">
      <w:pPr>
        <w:rPr>
          <w:sz w:val="20"/>
          <w:szCs w:val="18"/>
        </w:rPr>
      </w:pPr>
    </w:p>
    <w:p w14:paraId="2C0FEF20" w14:textId="1BDF6627" w:rsidR="008B5046" w:rsidRPr="0062083C" w:rsidRDefault="008B5046" w:rsidP="0062083C">
      <w:pPr>
        <w:pBdr>
          <w:top w:val="single" w:sz="4" w:space="2" w:color="auto"/>
        </w:pBdr>
        <w:rPr>
          <w:szCs w:val="24"/>
        </w:rPr>
      </w:pPr>
      <w:r w:rsidRPr="01607A54">
        <w:rPr>
          <w:lang w:val="en-US"/>
        </w:rPr>
        <w:t xml:space="preserve">* In November 2023 we recommended that information about local services is made available in Cantonese </w:t>
      </w:r>
      <w:proofErr w:type="gramStart"/>
      <w:r w:rsidRPr="01607A54">
        <w:rPr>
          <w:lang w:val="en-US"/>
        </w:rPr>
        <w:t>in order to</w:t>
      </w:r>
      <w:proofErr w:type="gramEnd"/>
      <w:r w:rsidRPr="01607A54">
        <w:rPr>
          <w:lang w:val="en-US"/>
        </w:rPr>
        <w:t xml:space="preserve"> help this community understand and access services more easily.</w:t>
      </w:r>
    </w:p>
    <w:p w14:paraId="7EC30D3A" w14:textId="77777777" w:rsidR="008B5046" w:rsidRPr="0062083C" w:rsidRDefault="008B5046" w:rsidP="008B5046"/>
    <w:p w14:paraId="20CAE9E9" w14:textId="77777777" w:rsidR="0062083C" w:rsidRPr="0062083C" w:rsidRDefault="0062083C">
      <w:pPr>
        <w:spacing w:after="160" w:line="259" w:lineRule="auto"/>
        <w:rPr>
          <w:rFonts w:eastAsiaTheme="majorEastAsia" w:cstheme="majorBidi"/>
          <w:b/>
          <w:iCs/>
          <w:color w:val="004F6B" w:themeColor="text2"/>
        </w:rPr>
      </w:pPr>
      <w:r w:rsidRPr="0062083C">
        <w:br w:type="page"/>
      </w:r>
    </w:p>
    <w:p w14:paraId="352230F5" w14:textId="0741BBA0" w:rsidR="006E7831" w:rsidRPr="0062083C" w:rsidRDefault="006E7831" w:rsidP="0062083C">
      <w:pPr>
        <w:pStyle w:val="Heading3"/>
      </w:pPr>
      <w:bookmarkStart w:id="15" w:name="_Toc167351456"/>
      <w:r w:rsidRPr="0062083C">
        <w:t>Prescription confusion</w:t>
      </w:r>
      <w:bookmarkEnd w:id="15"/>
    </w:p>
    <w:p w14:paraId="2576CCA6" w14:textId="395C9AD6" w:rsidR="006E7831" w:rsidRPr="0062083C" w:rsidRDefault="00FC64F4" w:rsidP="006E7831">
      <w:r w:rsidRPr="0062083C">
        <w:t>People have told us that manag</w:t>
      </w:r>
      <w:r w:rsidR="00F137AC" w:rsidRPr="0062083C">
        <w:t>ing</w:t>
      </w:r>
      <w:r w:rsidRPr="0062083C">
        <w:t xml:space="preserve"> medications </w:t>
      </w:r>
      <w:r w:rsidR="00EA18EC" w:rsidRPr="0062083C">
        <w:t xml:space="preserve">is being made </w:t>
      </w:r>
      <w:r w:rsidR="00715B30" w:rsidRPr="0062083C">
        <w:t xml:space="preserve">more </w:t>
      </w:r>
      <w:r w:rsidR="00EA18EC" w:rsidRPr="0062083C">
        <w:t xml:space="preserve">difficult by repeat prescription delays and confusion about the system and process. </w:t>
      </w:r>
    </w:p>
    <w:p w14:paraId="3E56A963" w14:textId="77777777" w:rsidR="00F137AC" w:rsidRPr="0062083C" w:rsidRDefault="00F137AC" w:rsidP="006E7831">
      <w:pPr>
        <w:rPr>
          <w:sz w:val="18"/>
          <w:szCs w:val="16"/>
        </w:rPr>
      </w:pPr>
    </w:p>
    <w:p w14:paraId="60366CC6" w14:textId="4C113648" w:rsidR="006E7831" w:rsidRPr="0062083C" w:rsidRDefault="006E7831" w:rsidP="005D37A8">
      <w:pPr>
        <w:pStyle w:val="Quote"/>
      </w:pPr>
      <w:r w:rsidRPr="01607A54">
        <w:rPr>
          <w:lang w:val="en-US"/>
        </w:rPr>
        <w:t xml:space="preserve">“I usually get a brown and blue inhaler in February as my </w:t>
      </w:r>
      <w:proofErr w:type="spellStart"/>
      <w:r w:rsidRPr="01607A54">
        <w:rPr>
          <w:lang w:val="en-US"/>
        </w:rPr>
        <w:t>hayfever</w:t>
      </w:r>
      <w:proofErr w:type="spellEnd"/>
      <w:r w:rsidRPr="01607A54">
        <w:rPr>
          <w:lang w:val="en-US"/>
        </w:rPr>
        <w:t xml:space="preserve"> begins to set off my asthma. This year I thought I'd go on the NHS </w:t>
      </w:r>
      <w:r w:rsidR="0062083C" w:rsidRPr="01607A54">
        <w:rPr>
          <w:lang w:val="en-US"/>
        </w:rPr>
        <w:t>A</w:t>
      </w:r>
      <w:r w:rsidRPr="01607A54">
        <w:rPr>
          <w:lang w:val="en-US"/>
        </w:rPr>
        <w:t>pp to request repeat prescriptions</w:t>
      </w:r>
      <w:r w:rsidR="00715B30" w:rsidRPr="01607A54">
        <w:rPr>
          <w:lang w:val="en-US"/>
        </w:rPr>
        <w:t xml:space="preserve">. </w:t>
      </w:r>
      <w:r w:rsidR="00EE7C82" w:rsidRPr="01607A54">
        <w:rPr>
          <w:lang w:val="en-US"/>
        </w:rPr>
        <w:t>However,</w:t>
      </w:r>
      <w:r w:rsidRPr="01607A54">
        <w:rPr>
          <w:lang w:val="en-US"/>
        </w:rPr>
        <w:t xml:space="preserve"> my inhalers didn't show up as available for request as a repeat. I couldn't find a way to request a repeat </w:t>
      </w:r>
      <w:proofErr w:type="gramStart"/>
      <w:r w:rsidRPr="01607A54">
        <w:rPr>
          <w:lang w:val="en-US"/>
        </w:rPr>
        <w:t>online</w:t>
      </w:r>
      <w:proofErr w:type="gramEnd"/>
      <w:r w:rsidRPr="01607A54">
        <w:rPr>
          <w:lang w:val="en-US"/>
        </w:rPr>
        <w:t xml:space="preserve"> so I phoned the surgery. They said I needed to talk to a GP and offered me a choice of telephone or face to face appointment the next working day. The GP called bang on time and explained that she needed to re-prescribe as I hadn't had the asthma med</w:t>
      </w:r>
      <w:r w:rsidR="0062083C" w:rsidRPr="01607A54">
        <w:rPr>
          <w:lang w:val="en-US"/>
        </w:rPr>
        <w:t>ication</w:t>
      </w:r>
      <w:r w:rsidRPr="01607A54">
        <w:rPr>
          <w:lang w:val="en-US"/>
        </w:rPr>
        <w:t xml:space="preserve"> for </w:t>
      </w:r>
      <w:r w:rsidR="0062083C" w:rsidRPr="01607A54">
        <w:rPr>
          <w:lang w:val="en-US"/>
        </w:rPr>
        <w:t>2</w:t>
      </w:r>
      <w:r w:rsidRPr="01607A54">
        <w:rPr>
          <w:lang w:val="en-US"/>
        </w:rPr>
        <w:t xml:space="preserve"> years.</w:t>
      </w:r>
      <w:r w:rsidR="00715B30" w:rsidRPr="01607A54">
        <w:rPr>
          <w:lang w:val="en-US"/>
        </w:rPr>
        <w:t xml:space="preserve"> </w:t>
      </w:r>
      <w:r w:rsidRPr="01607A54">
        <w:rPr>
          <w:lang w:val="en-US"/>
        </w:rPr>
        <w:t>She advised me to come in and see the nurse for an asthma check but was happy to add the inhalers to my repeat prescription list.  I found the whole process very efficient and convenient</w:t>
      </w:r>
      <w:r w:rsidR="00715B30" w:rsidRPr="01607A54">
        <w:rPr>
          <w:lang w:val="en-US"/>
        </w:rPr>
        <w:t>,</w:t>
      </w:r>
      <w:r w:rsidRPr="01607A54">
        <w:rPr>
          <w:lang w:val="en-US"/>
        </w:rPr>
        <w:t xml:space="preserve"> but I feel there is scope for more explanation to patients about why some medications may not show up on their repeat prescription list.”</w:t>
      </w:r>
    </w:p>
    <w:p w14:paraId="366615B7" w14:textId="2ACF90A8" w:rsidR="005D37A8" w:rsidRPr="0062083C" w:rsidRDefault="005D37A8" w:rsidP="005D37A8">
      <w:pPr>
        <w:pStyle w:val="Attribution"/>
      </w:pPr>
      <w:r w:rsidRPr="0062083C">
        <w:t xml:space="preserve">210994, </w:t>
      </w:r>
      <w:r w:rsidR="009712DA" w:rsidRPr="0062083C">
        <w:t xml:space="preserve">Guildford resident </w:t>
      </w:r>
    </w:p>
    <w:p w14:paraId="4DB4E901" w14:textId="77777777" w:rsidR="009E3A33" w:rsidRPr="0062083C" w:rsidRDefault="009E3A33" w:rsidP="00670819">
      <w:pPr>
        <w:pStyle w:val="Attribution"/>
        <w:ind w:left="0"/>
      </w:pPr>
    </w:p>
    <w:p w14:paraId="3B6E607B" w14:textId="30806794" w:rsidR="007B16DF" w:rsidRPr="0062083C" w:rsidRDefault="00DA132E" w:rsidP="00DA132E">
      <w:pPr>
        <w:pStyle w:val="Quote"/>
      </w:pPr>
      <w:r w:rsidRPr="01607A54">
        <w:rPr>
          <w:lang w:val="en-US"/>
        </w:rPr>
        <w:t xml:space="preserve">“I have forwarded to you the email I was forced to write to </w:t>
      </w:r>
      <w:r w:rsidRPr="00164AD1">
        <w:rPr>
          <w:lang w:val="en-US"/>
        </w:rPr>
        <w:t>Merrow Park Surgery</w:t>
      </w:r>
      <w:r w:rsidRPr="01607A54">
        <w:rPr>
          <w:lang w:val="en-US"/>
        </w:rPr>
        <w:t xml:space="preserve">, Guildford, on Saturday. It is about how they hadn't processed a repeat prescription request (again) that I had emailed in. I have been doing my repeat requests this way since I joined the </w:t>
      </w:r>
      <w:r w:rsidR="0062083C" w:rsidRPr="01607A54">
        <w:rPr>
          <w:lang w:val="en-US"/>
        </w:rPr>
        <w:t>practice</w:t>
      </w:r>
      <w:r w:rsidRPr="01607A54">
        <w:rPr>
          <w:lang w:val="en-US"/>
        </w:rPr>
        <w:t xml:space="preserve"> 6ish years ago. My daughter had gone to collect my prescription med</w:t>
      </w:r>
      <w:r w:rsidR="0062083C" w:rsidRPr="01607A54">
        <w:rPr>
          <w:lang w:val="en-US"/>
        </w:rPr>
        <w:t>ication</w:t>
      </w:r>
      <w:r w:rsidRPr="01607A54">
        <w:rPr>
          <w:lang w:val="en-US"/>
        </w:rPr>
        <w:t xml:space="preserve"> and was told at the pharmacy that they hadn't received anything from the </w:t>
      </w:r>
      <w:r w:rsidR="0062083C" w:rsidRPr="01607A54">
        <w:rPr>
          <w:lang w:val="en-US"/>
        </w:rPr>
        <w:t>practice</w:t>
      </w:r>
      <w:r w:rsidRPr="01607A54">
        <w:rPr>
          <w:lang w:val="en-US"/>
        </w:rPr>
        <w:t xml:space="preserve"> about me since the previous request. My med</w:t>
      </w:r>
      <w:r w:rsidR="0062083C" w:rsidRPr="01607A54">
        <w:rPr>
          <w:lang w:val="en-US"/>
        </w:rPr>
        <w:t>ication</w:t>
      </w:r>
      <w:r w:rsidRPr="01607A54">
        <w:rPr>
          <w:lang w:val="en-US"/>
        </w:rPr>
        <w:t xml:space="preserve"> list includes </w:t>
      </w:r>
      <w:proofErr w:type="spellStart"/>
      <w:r w:rsidRPr="01607A54">
        <w:rPr>
          <w:lang w:val="en-US"/>
        </w:rPr>
        <w:t>life</w:t>
      </w:r>
      <w:r w:rsidR="0062083C" w:rsidRPr="01607A54">
        <w:rPr>
          <w:lang w:val="en-US"/>
        </w:rPr>
        <w:t xml:space="preserve"> </w:t>
      </w:r>
      <w:r w:rsidRPr="01607A54">
        <w:rPr>
          <w:lang w:val="en-US"/>
        </w:rPr>
        <w:t>saving</w:t>
      </w:r>
      <w:proofErr w:type="spellEnd"/>
      <w:r w:rsidRPr="01607A54">
        <w:rPr>
          <w:lang w:val="en-US"/>
        </w:rPr>
        <w:t xml:space="preserve"> meds like statins and it also includes a capsule form of morphine sulfate called </w:t>
      </w:r>
      <w:proofErr w:type="spellStart"/>
      <w:r w:rsidRPr="01607A54">
        <w:rPr>
          <w:lang w:val="en-US"/>
        </w:rPr>
        <w:t>Zomorph</w:t>
      </w:r>
      <w:proofErr w:type="spellEnd"/>
      <w:r w:rsidRPr="01607A54">
        <w:rPr>
          <w:lang w:val="en-US"/>
        </w:rPr>
        <w:t xml:space="preserve">, which I have been taking for a long time for a permanent chronic pain condition. The sudden withdrawal of morphine leads to unbearable levels of pain </w:t>
      </w:r>
      <w:proofErr w:type="gramStart"/>
      <w:r w:rsidRPr="01607A54">
        <w:rPr>
          <w:lang w:val="en-US"/>
        </w:rPr>
        <w:t>and also</w:t>
      </w:r>
      <w:proofErr w:type="gramEnd"/>
      <w:r w:rsidRPr="01607A54">
        <w:rPr>
          <w:lang w:val="en-US"/>
        </w:rPr>
        <w:t xml:space="preserve"> withdrawal symptoms that are worse and more excruciating than any illness I know of. I am currently mitigating those symptoms by using out of date fentanyl patches, which is unreliable because I don't know the dose of any patch due to its age.”</w:t>
      </w:r>
    </w:p>
    <w:p w14:paraId="69DF1A14" w14:textId="041E024A" w:rsidR="009008E6" w:rsidRPr="0062083C" w:rsidRDefault="009008E6" w:rsidP="009008E6">
      <w:pPr>
        <w:pStyle w:val="Attribution"/>
      </w:pPr>
      <w:r w:rsidRPr="0062083C">
        <w:t xml:space="preserve">210182, Guildford resident </w:t>
      </w:r>
    </w:p>
    <w:p w14:paraId="0D60F77C" w14:textId="77777777" w:rsidR="0021439A" w:rsidRPr="0062083C" w:rsidRDefault="0021439A" w:rsidP="009008E6">
      <w:pPr>
        <w:pStyle w:val="Attribution"/>
      </w:pPr>
    </w:p>
    <w:p w14:paraId="17758A83" w14:textId="0ABDBC80" w:rsidR="0003693B" w:rsidRPr="0062083C" w:rsidRDefault="0003693B" w:rsidP="0003693B">
      <w:pPr>
        <w:pStyle w:val="Quote"/>
      </w:pPr>
      <w:r w:rsidRPr="01607A54">
        <w:rPr>
          <w:lang w:val="en-US"/>
        </w:rPr>
        <w:t xml:space="preserve">“I have medication for </w:t>
      </w:r>
      <w:proofErr w:type="gramStart"/>
      <w:r w:rsidR="002B23DA" w:rsidRPr="01607A54">
        <w:rPr>
          <w:lang w:val="en-US"/>
        </w:rPr>
        <w:t>e</w:t>
      </w:r>
      <w:r w:rsidRPr="01607A54">
        <w:rPr>
          <w:lang w:val="en-US"/>
        </w:rPr>
        <w:t>pilepsy</w:t>
      </w:r>
      <w:proofErr w:type="gramEnd"/>
      <w:r w:rsidRPr="01607A54">
        <w:rPr>
          <w:lang w:val="en-US"/>
        </w:rPr>
        <w:t xml:space="preserve"> but I have found trying to manage my medication recently tricky. I order via the Superdrug App which is linked via the NHS. I then collect medication at the Superdrug pharmacy which is near to where I work. I have found this is a simple and good way to manage my med</w:t>
      </w:r>
      <w:r w:rsidR="0062083C" w:rsidRPr="01607A54">
        <w:rPr>
          <w:lang w:val="en-US"/>
        </w:rPr>
        <w:t>ication</w:t>
      </w:r>
      <w:r w:rsidRPr="01607A54">
        <w:rPr>
          <w:lang w:val="en-US"/>
        </w:rPr>
        <w:t xml:space="preserve"> until recently. Recently I ordered 2 weeks before needing my new medication. It’s usually filled within a few </w:t>
      </w:r>
      <w:proofErr w:type="gramStart"/>
      <w:r w:rsidRPr="01607A54">
        <w:rPr>
          <w:lang w:val="en-US"/>
        </w:rPr>
        <w:t>days</w:t>
      </w:r>
      <w:proofErr w:type="gramEnd"/>
      <w:r w:rsidRPr="01607A54">
        <w:rPr>
          <w:lang w:val="en-US"/>
        </w:rPr>
        <w:t xml:space="preserve"> but I noticed the GP practice</w:t>
      </w:r>
      <w:r w:rsidR="00DF700A" w:rsidRPr="01607A54">
        <w:rPr>
          <w:lang w:val="en-US"/>
        </w:rPr>
        <w:t xml:space="preserve"> </w:t>
      </w:r>
      <w:r w:rsidRPr="01607A54">
        <w:rPr>
          <w:lang w:val="en-US"/>
        </w:rPr>
        <w:t xml:space="preserve">hadn’t sent the script through. I called them and spoke to the receptionist, who told me it was too soon to order the medication and it’s GP policy not to order too early. What they didn’t </w:t>
      </w:r>
      <w:proofErr w:type="spellStart"/>
      <w:r w:rsidRPr="01607A54">
        <w:rPr>
          <w:lang w:val="en-US"/>
        </w:rPr>
        <w:t>realise</w:t>
      </w:r>
      <w:proofErr w:type="spellEnd"/>
      <w:r w:rsidRPr="01607A54">
        <w:rPr>
          <w:lang w:val="en-US"/>
        </w:rPr>
        <w:t xml:space="preserve"> was the dosage I was on which was </w:t>
      </w:r>
      <w:r w:rsidR="0062083C" w:rsidRPr="01607A54">
        <w:rPr>
          <w:lang w:val="en-US"/>
        </w:rPr>
        <w:t xml:space="preserve">2 </w:t>
      </w:r>
      <w:r w:rsidRPr="01607A54">
        <w:rPr>
          <w:lang w:val="en-US"/>
        </w:rPr>
        <w:t>doses, so my medication was due to run out in half the time that they thought it would run out (I ordered with</w:t>
      </w:r>
      <w:r w:rsidR="0062083C" w:rsidRPr="01607A54">
        <w:rPr>
          <w:lang w:val="en-US"/>
        </w:rPr>
        <w:t xml:space="preserve"> 2</w:t>
      </w:r>
      <w:r w:rsidRPr="01607A54">
        <w:rPr>
          <w:lang w:val="en-US"/>
        </w:rPr>
        <w:t xml:space="preserve"> weeks meds left and they thought I had 4 weeks). So then after I explained the receptionist said they would call me back. They didn’t. </w:t>
      </w:r>
    </w:p>
    <w:p w14:paraId="63FB6C72" w14:textId="77777777" w:rsidR="00DF700A" w:rsidRPr="0062083C" w:rsidRDefault="00DF700A" w:rsidP="0003693B">
      <w:pPr>
        <w:pStyle w:val="Quote"/>
      </w:pPr>
    </w:p>
    <w:p w14:paraId="134F7066" w14:textId="18AF42E6" w:rsidR="0003693B" w:rsidRPr="0062083C" w:rsidRDefault="0003693B" w:rsidP="0003693B">
      <w:pPr>
        <w:pStyle w:val="Quote"/>
      </w:pPr>
      <w:r w:rsidRPr="01607A54">
        <w:rPr>
          <w:lang w:val="en-US"/>
        </w:rPr>
        <w:t>I waited a few days, the App wasn’t saying anything. I knew it could take up to</w:t>
      </w:r>
      <w:r w:rsidR="0062083C" w:rsidRPr="01607A54">
        <w:rPr>
          <w:lang w:val="en-US"/>
        </w:rPr>
        <w:t xml:space="preserve"> 2</w:t>
      </w:r>
      <w:r w:rsidRPr="01607A54">
        <w:rPr>
          <w:lang w:val="en-US"/>
        </w:rPr>
        <w:t xml:space="preserve"> days for Superdrug to get the medication in and was really worried about coming off my medication and so I went back to the pharmacy and got an emergency script. I received a text from the GP practice who said I needed to order a week before and then told again I ordered too soon. I think it’s reasonable to want to order medication up to </w:t>
      </w:r>
      <w:r w:rsidR="0062083C" w:rsidRPr="01607A54">
        <w:rPr>
          <w:lang w:val="en-US"/>
        </w:rPr>
        <w:t xml:space="preserve">2 </w:t>
      </w:r>
      <w:r w:rsidRPr="01607A54">
        <w:rPr>
          <w:lang w:val="en-US"/>
        </w:rPr>
        <w:t xml:space="preserve">weeks before, there are </w:t>
      </w:r>
      <w:proofErr w:type="gramStart"/>
      <w:r w:rsidRPr="01607A54">
        <w:rPr>
          <w:lang w:val="en-US"/>
        </w:rPr>
        <w:t>a number of</w:t>
      </w:r>
      <w:proofErr w:type="gramEnd"/>
      <w:r w:rsidRPr="01607A54">
        <w:rPr>
          <w:lang w:val="en-US"/>
        </w:rPr>
        <w:t xml:space="preserve"> reasons why you would - what if you are going on holiday or away for </w:t>
      </w:r>
      <w:proofErr w:type="gramStart"/>
      <w:r w:rsidRPr="01607A54">
        <w:rPr>
          <w:lang w:val="en-US"/>
        </w:rPr>
        <w:t>a period of time</w:t>
      </w:r>
      <w:proofErr w:type="gramEnd"/>
      <w:r w:rsidRPr="01607A54">
        <w:rPr>
          <w:lang w:val="en-US"/>
        </w:rPr>
        <w:t xml:space="preserve">. I need to get back in touch to sort it </w:t>
      </w:r>
      <w:proofErr w:type="gramStart"/>
      <w:r w:rsidRPr="01607A54">
        <w:rPr>
          <w:lang w:val="en-US"/>
        </w:rPr>
        <w:t>out</w:t>
      </w:r>
      <w:proofErr w:type="gramEnd"/>
      <w:r w:rsidRPr="01607A54">
        <w:rPr>
          <w:lang w:val="en-US"/>
        </w:rPr>
        <w:t xml:space="preserve"> but I am put off by talking to the receptionist there about it.</w:t>
      </w:r>
      <w:r w:rsidR="009153C9" w:rsidRPr="01607A54">
        <w:rPr>
          <w:lang w:val="en-US"/>
        </w:rPr>
        <w:t>”</w:t>
      </w:r>
      <w:r w:rsidRPr="01607A54">
        <w:rPr>
          <w:lang w:val="en-US"/>
        </w:rPr>
        <w:t xml:space="preserve"> </w:t>
      </w:r>
    </w:p>
    <w:p w14:paraId="200AAFF0" w14:textId="22C40066" w:rsidR="00813CD0" w:rsidRPr="0062083C" w:rsidRDefault="00813CD0" w:rsidP="00813CD0">
      <w:pPr>
        <w:pStyle w:val="Attribution"/>
      </w:pPr>
      <w:r w:rsidRPr="0062083C">
        <w:t xml:space="preserve">211445, Guildford resident </w:t>
      </w:r>
    </w:p>
    <w:p w14:paraId="4E654728" w14:textId="77777777" w:rsidR="00183A1C" w:rsidRPr="0062083C" w:rsidRDefault="00183A1C" w:rsidP="00183A1C"/>
    <w:p w14:paraId="793CFBFF" w14:textId="1A61CDD5" w:rsidR="00BB1ACD" w:rsidRPr="0062083C" w:rsidRDefault="00D2588A" w:rsidP="00A36EBF">
      <w:pPr>
        <w:pStyle w:val="Heading3"/>
      </w:pPr>
      <w:bookmarkStart w:id="16" w:name="_Toc167351457"/>
      <w:r w:rsidRPr="0062083C">
        <w:t>P</w:t>
      </w:r>
      <w:r w:rsidR="008A6E6B" w:rsidRPr="0062083C">
        <w:t>raise for GP services</w:t>
      </w:r>
      <w:bookmarkEnd w:id="16"/>
      <w:r w:rsidR="008A6E6B" w:rsidRPr="0062083C">
        <w:t xml:space="preserve"> </w:t>
      </w:r>
      <w:r w:rsidRPr="0062083C">
        <w:t xml:space="preserve"> </w:t>
      </w:r>
    </w:p>
    <w:p w14:paraId="1E2995A6" w14:textId="2E63AB9E" w:rsidR="00D2588A" w:rsidRPr="0062083C" w:rsidRDefault="00D2588A" w:rsidP="00BB1ACD">
      <w:r w:rsidRPr="01607A54">
        <w:rPr>
          <w:lang w:val="en-US"/>
        </w:rPr>
        <w:t>Despite issues</w:t>
      </w:r>
      <w:r w:rsidR="0052662B" w:rsidRPr="01607A54">
        <w:rPr>
          <w:lang w:val="en-US"/>
        </w:rPr>
        <w:t xml:space="preserve"> for some</w:t>
      </w:r>
      <w:r w:rsidRPr="01607A54">
        <w:rPr>
          <w:lang w:val="en-US"/>
        </w:rPr>
        <w:t xml:space="preserve">, we </w:t>
      </w:r>
      <w:proofErr w:type="gramStart"/>
      <w:r w:rsidRPr="01607A54">
        <w:rPr>
          <w:lang w:val="en-US"/>
        </w:rPr>
        <w:t>have been</w:t>
      </w:r>
      <w:proofErr w:type="gramEnd"/>
      <w:r w:rsidRPr="01607A54">
        <w:rPr>
          <w:lang w:val="en-US"/>
        </w:rPr>
        <w:t xml:space="preserve"> pleased to hear from Guildford and Waverley residents who are </w:t>
      </w:r>
      <w:proofErr w:type="gramStart"/>
      <w:r w:rsidRPr="01607A54">
        <w:rPr>
          <w:lang w:val="en-US"/>
        </w:rPr>
        <w:t>really happy</w:t>
      </w:r>
      <w:proofErr w:type="gramEnd"/>
      <w:r w:rsidRPr="01607A54">
        <w:rPr>
          <w:lang w:val="en-US"/>
        </w:rPr>
        <w:t xml:space="preserve"> with the service their GP is providing. This is often related to the ease of getting </w:t>
      </w:r>
      <w:r w:rsidR="0052662B" w:rsidRPr="01607A54">
        <w:rPr>
          <w:lang w:val="en-US"/>
        </w:rPr>
        <w:t>appointments</w:t>
      </w:r>
      <w:r w:rsidRPr="01607A54">
        <w:rPr>
          <w:lang w:val="en-US"/>
        </w:rPr>
        <w:t>.</w:t>
      </w:r>
    </w:p>
    <w:p w14:paraId="0BCB532F" w14:textId="77777777" w:rsidR="00A36EBF" w:rsidRDefault="00A36EBF" w:rsidP="00752796">
      <w:pPr>
        <w:pStyle w:val="Quote"/>
      </w:pPr>
    </w:p>
    <w:p w14:paraId="293F93FB" w14:textId="7084B51B" w:rsidR="00D2588A" w:rsidRPr="0062083C" w:rsidRDefault="000B21A5" w:rsidP="00752796">
      <w:pPr>
        <w:pStyle w:val="Quote"/>
      </w:pPr>
      <w:r w:rsidRPr="01607A54">
        <w:rPr>
          <w:lang w:val="en-US"/>
        </w:rPr>
        <w:t xml:space="preserve">“Our GP services are very good - we at Farncombe / </w:t>
      </w:r>
      <w:proofErr w:type="spellStart"/>
      <w:r w:rsidRPr="01607A54">
        <w:rPr>
          <w:lang w:val="en-US"/>
        </w:rPr>
        <w:t>Binscombe</w:t>
      </w:r>
      <w:proofErr w:type="spellEnd"/>
      <w:r w:rsidRPr="01607A54">
        <w:rPr>
          <w:lang w:val="en-US"/>
        </w:rPr>
        <w:t xml:space="preserve"> will get a triage call for a GP to see if they can solve the matter on the phone or call you in for a direct contact.”</w:t>
      </w:r>
    </w:p>
    <w:p w14:paraId="4C57CC8B" w14:textId="73B14B8A" w:rsidR="00296B97" w:rsidRPr="0062083C" w:rsidRDefault="00296B97" w:rsidP="00752796">
      <w:pPr>
        <w:pStyle w:val="Attribution"/>
      </w:pPr>
      <w:r w:rsidRPr="0062083C">
        <w:t xml:space="preserve">203510, Godalming resident </w:t>
      </w:r>
    </w:p>
    <w:p w14:paraId="2A2344E6" w14:textId="77777777" w:rsidR="00264C59" w:rsidRPr="0062083C" w:rsidRDefault="00264C59" w:rsidP="00BB1ACD"/>
    <w:p w14:paraId="5B98AC7A" w14:textId="7BB8C4DD" w:rsidR="00264C59" w:rsidRPr="0062083C" w:rsidRDefault="00264C59" w:rsidP="00752796">
      <w:pPr>
        <w:pStyle w:val="Quote"/>
      </w:pPr>
      <w:r w:rsidRPr="01607A54">
        <w:rPr>
          <w:lang w:val="en-US"/>
        </w:rPr>
        <w:t xml:space="preserve">“I use </w:t>
      </w:r>
      <w:proofErr w:type="spellStart"/>
      <w:r w:rsidRPr="01607A54">
        <w:rPr>
          <w:lang w:val="en-US"/>
        </w:rPr>
        <w:t>Wonersh</w:t>
      </w:r>
      <w:proofErr w:type="spellEnd"/>
      <w:r w:rsidRPr="01607A54">
        <w:rPr>
          <w:lang w:val="en-US"/>
        </w:rPr>
        <w:t xml:space="preserve"> </w:t>
      </w:r>
      <w:r w:rsidR="00DF7810" w:rsidRPr="01607A54">
        <w:rPr>
          <w:lang w:val="en-US"/>
        </w:rPr>
        <w:t>S</w:t>
      </w:r>
      <w:r w:rsidRPr="01607A54">
        <w:rPr>
          <w:lang w:val="en-US"/>
        </w:rPr>
        <w:t>urgery for GP appointments. It’s a good service. I walk in or phone to make appointments. I don’t mind walking, it</w:t>
      </w:r>
      <w:r w:rsidR="00DF7810" w:rsidRPr="01607A54">
        <w:rPr>
          <w:lang w:val="en-US"/>
        </w:rPr>
        <w:t>’</w:t>
      </w:r>
      <w:r w:rsidRPr="01607A54">
        <w:rPr>
          <w:lang w:val="en-US"/>
        </w:rPr>
        <w:t>s about 20 minutes from my house and it gets me out.”</w:t>
      </w:r>
    </w:p>
    <w:p w14:paraId="4F4ABA3E" w14:textId="58C0C41A" w:rsidR="00FF40E3" w:rsidRPr="0062083C" w:rsidRDefault="00FF40E3" w:rsidP="00752796">
      <w:pPr>
        <w:pStyle w:val="Attribution"/>
      </w:pPr>
      <w:r w:rsidRPr="0062083C">
        <w:t xml:space="preserve">204250, </w:t>
      </w:r>
      <w:r w:rsidR="00666EE7" w:rsidRPr="0062083C">
        <w:t xml:space="preserve">Guildford resident </w:t>
      </w:r>
    </w:p>
    <w:p w14:paraId="1DBB73BC" w14:textId="77777777" w:rsidR="008A6E6B" w:rsidRPr="0062083C" w:rsidRDefault="008A6E6B" w:rsidP="00BB1ACD"/>
    <w:p w14:paraId="142060DF" w14:textId="5F953115" w:rsidR="008A6E6B" w:rsidRPr="0062083C" w:rsidRDefault="008A6E6B" w:rsidP="00752796">
      <w:pPr>
        <w:pStyle w:val="Quote"/>
      </w:pPr>
      <w:r w:rsidRPr="0062083C">
        <w:t>“Easy to get an appointment at Woodbridge.”</w:t>
      </w:r>
    </w:p>
    <w:p w14:paraId="47039588" w14:textId="352DEA4A" w:rsidR="00666EE7" w:rsidRPr="0062083C" w:rsidRDefault="00666EE7" w:rsidP="00752796">
      <w:pPr>
        <w:pStyle w:val="Attribution"/>
      </w:pPr>
      <w:r w:rsidRPr="0062083C">
        <w:t>210639</w:t>
      </w:r>
      <w:r w:rsidR="008F53EB" w:rsidRPr="0062083C">
        <w:t>, Guildford resident</w:t>
      </w:r>
    </w:p>
    <w:p w14:paraId="528DC34C" w14:textId="77777777" w:rsidR="00CC5866" w:rsidRPr="0062083C" w:rsidRDefault="00CC5866" w:rsidP="00BB1ACD"/>
    <w:p w14:paraId="0305D40A" w14:textId="64D6524C" w:rsidR="00CC5866" w:rsidRPr="0062083C" w:rsidRDefault="00CC5866" w:rsidP="00752796">
      <w:pPr>
        <w:pStyle w:val="Quote"/>
      </w:pPr>
      <w:r w:rsidRPr="01607A54">
        <w:rPr>
          <w:lang w:val="en-US"/>
        </w:rPr>
        <w:t>“I use Austen Road surgery. I walk in to make my appointments and find it easy. I wouldn’t improve anything.”</w:t>
      </w:r>
    </w:p>
    <w:p w14:paraId="68C6B374" w14:textId="5626FEC6" w:rsidR="00E250B4" w:rsidRPr="0062083C" w:rsidRDefault="00E250B4" w:rsidP="00752796">
      <w:pPr>
        <w:pStyle w:val="Attribution"/>
      </w:pPr>
      <w:r w:rsidRPr="0062083C">
        <w:t xml:space="preserve">204255, </w:t>
      </w:r>
      <w:r w:rsidR="00752796" w:rsidRPr="0062083C">
        <w:t xml:space="preserve">Guildford resident </w:t>
      </w:r>
    </w:p>
    <w:p w14:paraId="48787B88" w14:textId="77777777" w:rsidR="0016687B" w:rsidRPr="0062083C" w:rsidRDefault="0016687B" w:rsidP="0016687B"/>
    <w:p w14:paraId="74FD1C58" w14:textId="6D509E9E" w:rsidR="0052662B" w:rsidRPr="0062083C" w:rsidRDefault="0052662B" w:rsidP="0016687B">
      <w:r w:rsidRPr="01607A54">
        <w:rPr>
          <w:lang w:val="en-US"/>
        </w:rPr>
        <w:t xml:space="preserve">Praise </w:t>
      </w:r>
      <w:r w:rsidR="00D174B2" w:rsidRPr="01607A54">
        <w:rPr>
          <w:lang w:val="en-US"/>
        </w:rPr>
        <w:t xml:space="preserve">in </w:t>
      </w:r>
      <w:r w:rsidRPr="01607A54">
        <w:rPr>
          <w:lang w:val="en-US"/>
        </w:rPr>
        <w:t xml:space="preserve">this case relates to the understanding and compassion shown by a GP </w:t>
      </w:r>
      <w:r w:rsidR="00DF7810" w:rsidRPr="01607A54">
        <w:rPr>
          <w:lang w:val="en-US"/>
        </w:rPr>
        <w:t>practice</w:t>
      </w:r>
      <w:r w:rsidRPr="01607A54">
        <w:rPr>
          <w:lang w:val="en-US"/>
        </w:rPr>
        <w:t xml:space="preserve"> at a difficult time. </w:t>
      </w:r>
    </w:p>
    <w:p w14:paraId="44BD544C" w14:textId="77777777" w:rsidR="00F35DFF" w:rsidRPr="0062083C" w:rsidRDefault="00F35DFF" w:rsidP="0016687B">
      <w:pPr>
        <w:rPr>
          <w:sz w:val="18"/>
          <w:szCs w:val="16"/>
        </w:rPr>
      </w:pPr>
    </w:p>
    <w:p w14:paraId="3EBD1228" w14:textId="385B4C8D" w:rsidR="002E6AF0" w:rsidRPr="0062083C" w:rsidRDefault="002E6AF0" w:rsidP="003F5E21">
      <w:pPr>
        <w:pStyle w:val="Quote"/>
      </w:pPr>
      <w:r w:rsidRPr="01607A54">
        <w:rPr>
          <w:lang w:val="en-US"/>
        </w:rPr>
        <w:t xml:space="preserve">“I have lived in the UK for a long time, I’m quite healthy so I </w:t>
      </w:r>
      <w:r w:rsidR="002C376A" w:rsidRPr="01607A54">
        <w:rPr>
          <w:lang w:val="en-US"/>
        </w:rPr>
        <w:t>didn’t</w:t>
      </w:r>
      <w:r w:rsidRPr="01607A54">
        <w:rPr>
          <w:lang w:val="en-US"/>
        </w:rPr>
        <w:t xml:space="preserve"> have to visit the GP practice for myself very often. My GP practice is </w:t>
      </w:r>
      <w:r w:rsidR="00DF7810" w:rsidRPr="01607A54">
        <w:rPr>
          <w:lang w:val="en-US"/>
        </w:rPr>
        <w:t>T</w:t>
      </w:r>
      <w:r w:rsidRPr="01607A54">
        <w:rPr>
          <w:lang w:val="en-US"/>
        </w:rPr>
        <w:t xml:space="preserve">he Oaks </w:t>
      </w:r>
      <w:r w:rsidR="00DF7810" w:rsidRPr="01607A54">
        <w:rPr>
          <w:lang w:val="en-US"/>
        </w:rPr>
        <w:t xml:space="preserve">Surgery </w:t>
      </w:r>
      <w:r w:rsidRPr="01607A54">
        <w:rPr>
          <w:lang w:val="en-US"/>
        </w:rPr>
        <w:t xml:space="preserve">in Guildford, I think they are fantastic there. My husband died in Dec </w:t>
      </w:r>
      <w:proofErr w:type="gramStart"/>
      <w:r w:rsidRPr="01607A54">
        <w:rPr>
          <w:lang w:val="en-US"/>
        </w:rPr>
        <w:t>2022</w:t>
      </w:r>
      <w:proofErr w:type="gramEnd"/>
      <w:r w:rsidRPr="01607A54">
        <w:rPr>
          <w:lang w:val="en-US"/>
        </w:rPr>
        <w:t xml:space="preserve"> and I had been caring for him for over 10 years. I felt that the staff at the GP practice really took their time with me to listen and sort out anything I needed which helped me to care for my husband.”</w:t>
      </w:r>
    </w:p>
    <w:p w14:paraId="2DDAD1D5" w14:textId="357D5B57" w:rsidR="003F5E21" w:rsidRPr="0062083C" w:rsidRDefault="003F5E21" w:rsidP="003F5E21">
      <w:pPr>
        <w:pStyle w:val="Attribution"/>
      </w:pPr>
      <w:r w:rsidRPr="0062083C">
        <w:t xml:space="preserve">211443, Guildford resident </w:t>
      </w:r>
    </w:p>
    <w:p w14:paraId="6D333ABD" w14:textId="77777777" w:rsidR="0016687B" w:rsidRPr="0062083C" w:rsidRDefault="0016687B" w:rsidP="0016687B"/>
    <w:p w14:paraId="7992D4B8" w14:textId="77777777" w:rsidR="0016687B" w:rsidRPr="0062083C" w:rsidRDefault="0016687B" w:rsidP="0016687B"/>
    <w:p w14:paraId="03ACED15" w14:textId="20DE4902" w:rsidR="0016687B" w:rsidRPr="0062083C" w:rsidRDefault="00D9292F" w:rsidP="00D9292F">
      <w:pPr>
        <w:pStyle w:val="Heading2"/>
      </w:pPr>
      <w:bookmarkStart w:id="17" w:name="_Spotlight_on_Royal"/>
      <w:bookmarkStart w:id="18" w:name="_Toc167351458"/>
      <w:bookmarkEnd w:id="17"/>
      <w:r w:rsidRPr="0062083C">
        <w:t>Spotlight on Royal Surrey County Hospital</w:t>
      </w:r>
      <w:r w:rsidR="00772CEB" w:rsidRPr="0062083C">
        <w:t>: clarity of communication with patients and meeting individual needs</w:t>
      </w:r>
      <w:bookmarkEnd w:id="18"/>
    </w:p>
    <w:p w14:paraId="2ADD81E0" w14:textId="0FE3FBF5" w:rsidR="00295E25" w:rsidRPr="0062083C" w:rsidRDefault="00B37390" w:rsidP="00DF7810">
      <w:pPr>
        <w:pStyle w:val="Heading3"/>
      </w:pPr>
      <w:bookmarkStart w:id="19" w:name="_Toc167351459"/>
      <w:r w:rsidRPr="0062083C">
        <w:t>Communication with patients</w:t>
      </w:r>
      <w:bookmarkEnd w:id="19"/>
      <w:r w:rsidRPr="0062083C">
        <w:t xml:space="preserve"> </w:t>
      </w:r>
    </w:p>
    <w:p w14:paraId="0C5F637C" w14:textId="7C042C4A" w:rsidR="00896D08" w:rsidRPr="0062083C" w:rsidRDefault="00B37390" w:rsidP="00B37390">
      <w:r w:rsidRPr="0062083C">
        <w:t xml:space="preserve">As part of our Guildford and Waverley </w:t>
      </w:r>
      <w:r w:rsidR="00DF7810">
        <w:t>s</w:t>
      </w:r>
      <w:r w:rsidRPr="0062083C">
        <w:t xml:space="preserve">potlight </w:t>
      </w:r>
      <w:r w:rsidR="00DF7810">
        <w:t>m</w:t>
      </w:r>
      <w:r w:rsidRPr="0062083C">
        <w:t xml:space="preserve">onth we held an engagement event at </w:t>
      </w:r>
      <w:r w:rsidR="00DF7810">
        <w:t>Royal Surrey County Hospital</w:t>
      </w:r>
      <w:r w:rsidRPr="0062083C">
        <w:t xml:space="preserve"> in April. </w:t>
      </w:r>
      <w:r w:rsidR="0044057F" w:rsidRPr="0062083C">
        <w:t xml:space="preserve">Following </w:t>
      </w:r>
      <w:r w:rsidR="00993B64" w:rsidRPr="0062083C">
        <w:t>the</w:t>
      </w:r>
      <w:r w:rsidR="0044057F" w:rsidRPr="0062083C">
        <w:t xml:space="preserve"> </w:t>
      </w:r>
      <w:r w:rsidR="00032689" w:rsidRPr="0062083C">
        <w:t xml:space="preserve">recommendation </w:t>
      </w:r>
      <w:r w:rsidR="00993B64" w:rsidRPr="0062083C">
        <w:t xml:space="preserve">from our last report </w:t>
      </w:r>
      <w:r w:rsidR="00032689" w:rsidRPr="0062083C">
        <w:t xml:space="preserve">that the Alliance consider </w:t>
      </w:r>
      <w:r w:rsidR="00993B64" w:rsidRPr="0062083C">
        <w:t>how they communicate with patients, we</w:t>
      </w:r>
      <w:r w:rsidR="00DE2C97" w:rsidRPr="0062083C">
        <w:t xml:space="preserve"> were </w:t>
      </w:r>
      <w:r w:rsidR="0044057F" w:rsidRPr="0062083C">
        <w:t>particularly</w:t>
      </w:r>
      <w:r w:rsidR="00DE2C97" w:rsidRPr="0062083C">
        <w:t xml:space="preserve"> interested </w:t>
      </w:r>
      <w:r w:rsidR="0044057F" w:rsidRPr="0062083C">
        <w:t>in hearing</w:t>
      </w:r>
      <w:r w:rsidR="00696F3C" w:rsidRPr="0062083C">
        <w:t xml:space="preserve"> about people’s thoughts on</w:t>
      </w:r>
      <w:r w:rsidR="00CC6A69" w:rsidRPr="0062083C">
        <w:t xml:space="preserve"> the clarity of communication</w:t>
      </w:r>
      <w:r w:rsidR="00696F3C" w:rsidRPr="0062083C">
        <w:t xml:space="preserve">, both on site and before scheduled in or </w:t>
      </w:r>
      <w:r w:rsidR="00971B67" w:rsidRPr="0062083C">
        <w:t>outpatient</w:t>
      </w:r>
      <w:r w:rsidR="00696F3C" w:rsidRPr="0062083C">
        <w:t xml:space="preserve"> appointments. </w:t>
      </w:r>
    </w:p>
    <w:p w14:paraId="1B409CCF" w14:textId="77777777" w:rsidR="00896D08" w:rsidRPr="0062083C" w:rsidRDefault="00896D08" w:rsidP="00B37390"/>
    <w:p w14:paraId="15B95305" w14:textId="427846CA" w:rsidR="000B4B70" w:rsidRPr="0062083C" w:rsidRDefault="00971B67" w:rsidP="00B37390">
      <w:r w:rsidRPr="01607A54">
        <w:rPr>
          <w:lang w:val="en-US"/>
        </w:rPr>
        <w:t xml:space="preserve">Feedback was generally positive, with people </w:t>
      </w:r>
      <w:r w:rsidR="002C63B3" w:rsidRPr="01607A54">
        <w:rPr>
          <w:lang w:val="en-US"/>
        </w:rPr>
        <w:t xml:space="preserve">satisfied </w:t>
      </w:r>
      <w:r w:rsidR="00E32D00" w:rsidRPr="01607A54">
        <w:rPr>
          <w:lang w:val="en-US"/>
        </w:rPr>
        <w:t xml:space="preserve">with </w:t>
      </w:r>
      <w:r w:rsidR="004603A6" w:rsidRPr="01607A54">
        <w:rPr>
          <w:lang w:val="en-US"/>
        </w:rPr>
        <w:t xml:space="preserve">the information provided to them. </w:t>
      </w:r>
    </w:p>
    <w:p w14:paraId="263D1D4B" w14:textId="77777777" w:rsidR="0044057F" w:rsidRPr="0062083C" w:rsidRDefault="0044057F" w:rsidP="00B37390"/>
    <w:p w14:paraId="7EF565CE" w14:textId="4FC61040" w:rsidR="00B37390" w:rsidRPr="0062083C" w:rsidRDefault="00B37390" w:rsidP="008C2B3D">
      <w:pPr>
        <w:pStyle w:val="Quote"/>
      </w:pPr>
      <w:r w:rsidRPr="0062083C">
        <w:t xml:space="preserve">“My </w:t>
      </w:r>
      <w:r w:rsidR="00DF7810">
        <w:t>d</w:t>
      </w:r>
      <w:r w:rsidRPr="0062083C">
        <w:t>ad had what he thought was a routine appointment at the Eye Clinic at Royal Surrey. Easy to find the clinic with details on the letter and clear signage.”</w:t>
      </w:r>
    </w:p>
    <w:p w14:paraId="24EB2AF0" w14:textId="177B0DE2" w:rsidR="004573DA" w:rsidRPr="0062083C" w:rsidRDefault="004573DA" w:rsidP="004573DA">
      <w:pPr>
        <w:pStyle w:val="Attribution"/>
      </w:pPr>
      <w:r w:rsidRPr="0062083C">
        <w:t>209438, Guildford resident</w:t>
      </w:r>
    </w:p>
    <w:p w14:paraId="74FB54D4" w14:textId="77777777" w:rsidR="00660276" w:rsidRPr="0062083C" w:rsidRDefault="00660276" w:rsidP="004573DA">
      <w:pPr>
        <w:pStyle w:val="Quote"/>
      </w:pPr>
    </w:p>
    <w:p w14:paraId="64841595" w14:textId="77838CE2" w:rsidR="00660276" w:rsidRPr="0062083C" w:rsidRDefault="00660276" w:rsidP="004573DA">
      <w:pPr>
        <w:pStyle w:val="Quote"/>
      </w:pPr>
      <w:r w:rsidRPr="01607A54">
        <w:rPr>
          <w:lang w:val="en-US"/>
        </w:rPr>
        <w:t xml:space="preserve">“I'm here today for an outpatient appointment at the eye clinic. </w:t>
      </w:r>
      <w:r w:rsidR="00943944" w:rsidRPr="01607A54">
        <w:rPr>
          <w:lang w:val="en-US"/>
        </w:rPr>
        <w:t>It’s</w:t>
      </w:r>
      <w:r w:rsidRPr="01607A54">
        <w:rPr>
          <w:lang w:val="en-US"/>
        </w:rPr>
        <w:t xml:space="preserve"> been a good experience. The letter I had about the appointment was very clear - it had all the information in it I needed. I didn't have any phone </w:t>
      </w:r>
      <w:r w:rsidR="00896D08" w:rsidRPr="01607A54">
        <w:rPr>
          <w:lang w:val="en-US"/>
        </w:rPr>
        <w:t>calls but</w:t>
      </w:r>
      <w:r w:rsidRPr="01607A54">
        <w:rPr>
          <w:lang w:val="en-US"/>
        </w:rPr>
        <w:t xml:space="preserve"> didn't really need one. I think the hospital is well signposted, I haven't got lost! But they do need more car parking spaces.”</w:t>
      </w:r>
    </w:p>
    <w:p w14:paraId="74859024" w14:textId="4B39ACA1" w:rsidR="00083B05" w:rsidRPr="0062083C" w:rsidRDefault="00083B05" w:rsidP="004573DA">
      <w:pPr>
        <w:pStyle w:val="Attribution"/>
      </w:pPr>
      <w:r w:rsidRPr="0062083C">
        <w:t xml:space="preserve">213333, Guildford resident </w:t>
      </w:r>
    </w:p>
    <w:p w14:paraId="5E960F58" w14:textId="77777777" w:rsidR="00E9614F" w:rsidRPr="0062083C" w:rsidRDefault="00E9614F" w:rsidP="00AE4ADA"/>
    <w:p w14:paraId="102953DF" w14:textId="3EBDF893" w:rsidR="00E9614F" w:rsidRPr="0062083C" w:rsidRDefault="00E9614F" w:rsidP="004573DA">
      <w:pPr>
        <w:pStyle w:val="Quote"/>
      </w:pPr>
      <w:r w:rsidRPr="01607A54">
        <w:rPr>
          <w:lang w:val="en-US"/>
        </w:rPr>
        <w:t xml:space="preserve">“I first came in via diagnostics and after this appointment I had a call from a nurse who was brilliant - explained everything clearly and comprehensively. I then had a colonoscopy followed by another call, this time from the surgeon. He was also excellent and said that I'd be hearing from them. </w:t>
      </w:r>
      <w:proofErr w:type="gramStart"/>
      <w:r w:rsidRPr="01607A54">
        <w:rPr>
          <w:lang w:val="en-US"/>
        </w:rPr>
        <w:t>Sure</w:t>
      </w:r>
      <w:proofErr w:type="gramEnd"/>
      <w:r w:rsidRPr="01607A54">
        <w:rPr>
          <w:lang w:val="en-US"/>
        </w:rPr>
        <w:t xml:space="preserve"> enough I did only a few days later - the timelines have been amazing. I received a letter on Friday saying my appointment would be on Monday - I wonder if a follow up call might have been useful then, just to check I got the letter as the timelines were so tight - if </w:t>
      </w:r>
      <w:r w:rsidR="007802DA" w:rsidRPr="01607A54">
        <w:rPr>
          <w:lang w:val="en-US"/>
        </w:rPr>
        <w:t>I</w:t>
      </w:r>
      <w:r w:rsidRPr="01607A54">
        <w:rPr>
          <w:lang w:val="en-US"/>
        </w:rPr>
        <w:t xml:space="preserve"> hadn't had the letter I could have missed the appointment. I don't want to complain though. The letter was very clear and everything </w:t>
      </w:r>
      <w:proofErr w:type="gramStart"/>
      <w:r w:rsidRPr="01607A54">
        <w:rPr>
          <w:lang w:val="en-US"/>
        </w:rPr>
        <w:t>actually at</w:t>
      </w:r>
      <w:proofErr w:type="gramEnd"/>
      <w:r w:rsidRPr="01607A54">
        <w:rPr>
          <w:lang w:val="en-US"/>
        </w:rPr>
        <w:t xml:space="preserve"> the hospital </w:t>
      </w:r>
      <w:proofErr w:type="gramStart"/>
      <w:r w:rsidRPr="01607A54">
        <w:rPr>
          <w:lang w:val="en-US"/>
        </w:rPr>
        <w:t>has been</w:t>
      </w:r>
      <w:proofErr w:type="gramEnd"/>
      <w:r w:rsidRPr="01607A54">
        <w:rPr>
          <w:lang w:val="en-US"/>
        </w:rPr>
        <w:t xml:space="preserve"> the same. I'm very happy. Every time I come in to contact with a member of the medical team I feel at ease straight away.”</w:t>
      </w:r>
    </w:p>
    <w:p w14:paraId="01D1415D" w14:textId="4C554654" w:rsidR="00E9614F" w:rsidRPr="0062083C" w:rsidRDefault="00E32D00" w:rsidP="004573DA">
      <w:pPr>
        <w:pStyle w:val="Attribution"/>
      </w:pPr>
      <w:r w:rsidRPr="0062083C">
        <w:t xml:space="preserve">213336, Guildford resident </w:t>
      </w:r>
    </w:p>
    <w:p w14:paraId="1202BD43" w14:textId="77777777" w:rsidR="00D22AA9" w:rsidRPr="0062083C" w:rsidRDefault="00D22AA9" w:rsidP="000B3A6C">
      <w:pPr>
        <w:pStyle w:val="Quote"/>
        <w:ind w:left="0"/>
      </w:pPr>
    </w:p>
    <w:p w14:paraId="7FCA2FB9" w14:textId="39AF58D1" w:rsidR="000B3A6C" w:rsidRPr="0062083C" w:rsidRDefault="000B3A6C" w:rsidP="000B3A6C">
      <w:r w:rsidRPr="01607A54">
        <w:rPr>
          <w:lang w:val="en-US"/>
        </w:rPr>
        <w:t xml:space="preserve">Reassuringly, </w:t>
      </w:r>
      <w:r w:rsidR="001558A2" w:rsidRPr="01607A54">
        <w:rPr>
          <w:lang w:val="en-US"/>
        </w:rPr>
        <w:t xml:space="preserve">in instances when written </w:t>
      </w:r>
      <w:r w:rsidRPr="01607A54">
        <w:rPr>
          <w:lang w:val="en-US"/>
        </w:rPr>
        <w:t xml:space="preserve">information isn’t as clear as it could be, </w:t>
      </w:r>
      <w:r w:rsidR="00D62568" w:rsidRPr="01607A54">
        <w:rPr>
          <w:lang w:val="en-US"/>
        </w:rPr>
        <w:t xml:space="preserve">patients are being </w:t>
      </w:r>
      <w:r w:rsidR="001B753A" w:rsidRPr="01607A54">
        <w:rPr>
          <w:lang w:val="en-US"/>
        </w:rPr>
        <w:t>appropriately helped once</w:t>
      </w:r>
      <w:r w:rsidR="00D62568" w:rsidRPr="01607A54">
        <w:rPr>
          <w:lang w:val="en-US"/>
        </w:rPr>
        <w:t xml:space="preserve"> on site. </w:t>
      </w:r>
    </w:p>
    <w:p w14:paraId="0D9138AB" w14:textId="77777777" w:rsidR="00CA428D" w:rsidRPr="0062083C" w:rsidRDefault="00CA428D" w:rsidP="000B3A6C">
      <w:pPr>
        <w:rPr>
          <w:sz w:val="20"/>
          <w:szCs w:val="18"/>
        </w:rPr>
      </w:pPr>
    </w:p>
    <w:p w14:paraId="7D8E4438" w14:textId="13DA4AD2" w:rsidR="00D22AA9" w:rsidRPr="0062083C" w:rsidRDefault="00D22AA9" w:rsidP="004573DA">
      <w:pPr>
        <w:pStyle w:val="Quote"/>
      </w:pPr>
      <w:r w:rsidRPr="01607A54">
        <w:rPr>
          <w:lang w:val="en-US"/>
        </w:rPr>
        <w:t xml:space="preserve">“I'm currently waiting for an x-ray in the musculoskeletal department. </w:t>
      </w:r>
      <w:proofErr w:type="gramStart"/>
      <w:r w:rsidRPr="01607A54">
        <w:rPr>
          <w:lang w:val="en-US"/>
        </w:rPr>
        <w:t>Overall</w:t>
      </w:r>
      <w:proofErr w:type="gramEnd"/>
      <w:r w:rsidRPr="01607A54">
        <w:rPr>
          <w:lang w:val="en-US"/>
        </w:rPr>
        <w:t xml:space="preserve"> my experience has been good - the letter I had wasn't clear about where to go so I ended up going to the fracture clinic which was wrong - the staff were very welcoming and helpful </w:t>
      </w:r>
      <w:proofErr w:type="gramStart"/>
      <w:r w:rsidRPr="01607A54">
        <w:rPr>
          <w:lang w:val="en-US"/>
        </w:rPr>
        <w:t>though, and</w:t>
      </w:r>
      <w:proofErr w:type="gramEnd"/>
      <w:r w:rsidRPr="01607A54">
        <w:rPr>
          <w:lang w:val="en-US"/>
        </w:rPr>
        <w:t xml:space="preserve"> told me where I </w:t>
      </w:r>
      <w:proofErr w:type="gramStart"/>
      <w:r w:rsidRPr="01607A54">
        <w:rPr>
          <w:lang w:val="en-US"/>
        </w:rPr>
        <w:t>actually had</w:t>
      </w:r>
      <w:proofErr w:type="gramEnd"/>
      <w:r w:rsidRPr="01607A54">
        <w:rPr>
          <w:lang w:val="en-US"/>
        </w:rPr>
        <w:t xml:space="preserve"> to go. The touch screen worked well.”</w:t>
      </w:r>
    </w:p>
    <w:p w14:paraId="0113420C" w14:textId="4115B0DE" w:rsidR="00D22AA9" w:rsidRPr="0062083C" w:rsidRDefault="00D22AA9" w:rsidP="004573DA">
      <w:pPr>
        <w:pStyle w:val="Attribution"/>
      </w:pPr>
      <w:r w:rsidRPr="0062083C">
        <w:t xml:space="preserve">213347, </w:t>
      </w:r>
      <w:r w:rsidR="00FA6242" w:rsidRPr="0062083C">
        <w:t xml:space="preserve">Guildford resident </w:t>
      </w:r>
    </w:p>
    <w:p w14:paraId="57EF87EA" w14:textId="77777777" w:rsidR="00E32D00" w:rsidRPr="0062083C" w:rsidRDefault="00E32D00" w:rsidP="00AE4ADA"/>
    <w:p w14:paraId="100A160A" w14:textId="77777777" w:rsidR="00E32D00" w:rsidRPr="0062083C" w:rsidRDefault="00E32D00" w:rsidP="00E32D00">
      <w:r w:rsidRPr="01607A54">
        <w:rPr>
          <w:lang w:val="en-US"/>
        </w:rPr>
        <w:t xml:space="preserve">There was </w:t>
      </w:r>
      <w:proofErr w:type="gramStart"/>
      <w:r w:rsidRPr="01607A54">
        <w:rPr>
          <w:lang w:val="en-US"/>
        </w:rPr>
        <w:t>particular praise</w:t>
      </w:r>
      <w:proofErr w:type="gramEnd"/>
      <w:r w:rsidRPr="01607A54">
        <w:rPr>
          <w:lang w:val="en-US"/>
        </w:rPr>
        <w:t xml:space="preserve"> for the maternity department.</w:t>
      </w:r>
    </w:p>
    <w:p w14:paraId="6DFC3E38" w14:textId="77777777" w:rsidR="00E32D00" w:rsidRPr="0062083C" w:rsidRDefault="00E32D00" w:rsidP="00E32D00">
      <w:pPr>
        <w:rPr>
          <w:sz w:val="18"/>
          <w:szCs w:val="16"/>
        </w:rPr>
      </w:pPr>
    </w:p>
    <w:p w14:paraId="00EBDA37" w14:textId="3D9813CD" w:rsidR="00E32D00" w:rsidRPr="0062083C" w:rsidRDefault="00E32D00" w:rsidP="004573DA">
      <w:pPr>
        <w:pStyle w:val="Quote"/>
      </w:pPr>
      <w:r w:rsidRPr="01607A54">
        <w:rPr>
          <w:lang w:val="en-US"/>
        </w:rPr>
        <w:t xml:space="preserve">“I'm in today for a physio </w:t>
      </w:r>
      <w:proofErr w:type="gramStart"/>
      <w:r w:rsidRPr="01607A54">
        <w:rPr>
          <w:lang w:val="en-US"/>
        </w:rPr>
        <w:t>outpatients</w:t>
      </w:r>
      <w:proofErr w:type="gramEnd"/>
      <w:r w:rsidRPr="01607A54">
        <w:rPr>
          <w:lang w:val="en-US"/>
        </w:rPr>
        <w:t xml:space="preserve"> appointment and a pre-op for a planned </w:t>
      </w:r>
      <w:r w:rsidR="00501117" w:rsidRPr="01607A54">
        <w:rPr>
          <w:lang w:val="en-US"/>
        </w:rPr>
        <w:t>caesarean</w:t>
      </w:r>
      <w:r w:rsidRPr="01607A54">
        <w:rPr>
          <w:lang w:val="en-US"/>
        </w:rPr>
        <w:t xml:space="preserve"> happening on Thursday. I've had a </w:t>
      </w:r>
      <w:proofErr w:type="gramStart"/>
      <w:r w:rsidRPr="01607A54">
        <w:rPr>
          <w:lang w:val="en-US"/>
        </w:rPr>
        <w:t>really positive</w:t>
      </w:r>
      <w:proofErr w:type="gramEnd"/>
      <w:r w:rsidRPr="01607A54">
        <w:rPr>
          <w:lang w:val="en-US"/>
        </w:rPr>
        <w:t xml:space="preserve"> experience with the hospital and can't </w:t>
      </w:r>
      <w:proofErr w:type="gramStart"/>
      <w:r w:rsidRPr="01607A54">
        <w:rPr>
          <w:lang w:val="en-US"/>
        </w:rPr>
        <w:t>fault</w:t>
      </w:r>
      <w:proofErr w:type="gramEnd"/>
      <w:r w:rsidRPr="01607A54">
        <w:rPr>
          <w:lang w:val="en-US"/>
        </w:rPr>
        <w:t xml:space="preserve"> it. Everyone has been brilliant and made me fee</w:t>
      </w:r>
      <w:r w:rsidR="005738A3" w:rsidRPr="01607A54">
        <w:rPr>
          <w:lang w:val="en-US"/>
        </w:rPr>
        <w:t>l</w:t>
      </w:r>
      <w:r w:rsidRPr="01607A54">
        <w:rPr>
          <w:lang w:val="en-US"/>
        </w:rPr>
        <w:t xml:space="preserve"> comfortable and at ease when I've been very worried about the birth. They've been particularly positive about my decision to have an elective C section which I wasn't expecting. I feel happy at the prospect of staying in after the birth, and that's because they've made me feel so positive. </w:t>
      </w:r>
    </w:p>
    <w:p w14:paraId="731F2ACC" w14:textId="77777777" w:rsidR="00E32D00" w:rsidRPr="0062083C" w:rsidRDefault="00E32D00" w:rsidP="004573DA">
      <w:pPr>
        <w:pStyle w:val="Quote"/>
        <w:rPr>
          <w:sz w:val="18"/>
          <w:szCs w:val="16"/>
        </w:rPr>
      </w:pPr>
    </w:p>
    <w:p w14:paraId="0DB9C482" w14:textId="77777777" w:rsidR="00E32D00" w:rsidRPr="0062083C" w:rsidRDefault="00E32D00" w:rsidP="004573DA">
      <w:pPr>
        <w:pStyle w:val="Quote"/>
      </w:pPr>
      <w:r w:rsidRPr="01607A54">
        <w:rPr>
          <w:lang w:val="en-US"/>
        </w:rPr>
        <w:t>All communication has been by text - predominantly - and some letters. I've had clear explanations about where to go and what to do - if anything I've had more information than I need. Badger Notes has been brilliant as it's linked to my NHS app.”</w:t>
      </w:r>
    </w:p>
    <w:p w14:paraId="2AB45990" w14:textId="77777777" w:rsidR="00E32D00" w:rsidRPr="0062083C" w:rsidRDefault="00E32D00" w:rsidP="004573DA">
      <w:pPr>
        <w:pStyle w:val="Attribution"/>
      </w:pPr>
      <w:r w:rsidRPr="0062083C">
        <w:t>212408, patient living outside Surrey</w:t>
      </w:r>
    </w:p>
    <w:p w14:paraId="1502CDAB" w14:textId="77777777" w:rsidR="002567ED" w:rsidRPr="0062083C" w:rsidRDefault="002567ED" w:rsidP="004573DA">
      <w:pPr>
        <w:pStyle w:val="Quote"/>
      </w:pPr>
    </w:p>
    <w:p w14:paraId="250C79CB" w14:textId="5989B496" w:rsidR="002567ED" w:rsidRPr="0062083C" w:rsidRDefault="002567ED" w:rsidP="004573DA">
      <w:pPr>
        <w:pStyle w:val="Quote"/>
      </w:pPr>
      <w:r w:rsidRPr="0062083C">
        <w:t xml:space="preserve">“I have had </w:t>
      </w:r>
      <w:r w:rsidR="00501117">
        <w:t>2</w:t>
      </w:r>
      <w:r w:rsidRPr="0062083C">
        <w:t xml:space="preserve"> other children at different hospitals but this time round with my </w:t>
      </w:r>
      <w:r w:rsidR="00501117">
        <w:t>thi</w:t>
      </w:r>
      <w:r w:rsidRPr="0062083C">
        <w:t xml:space="preserve">rd and a huge gap between kids, I was told by my midwife that saw me at the doctors, that I had </w:t>
      </w:r>
      <w:r w:rsidR="00501117">
        <w:t xml:space="preserve">the </w:t>
      </w:r>
      <w:r w:rsidRPr="0062083C">
        <w:t>right to choose.</w:t>
      </w:r>
    </w:p>
    <w:p w14:paraId="6AA91C29" w14:textId="77777777" w:rsidR="002567ED" w:rsidRPr="0062083C" w:rsidRDefault="002567ED" w:rsidP="004573DA">
      <w:pPr>
        <w:pStyle w:val="Quote"/>
        <w:rPr>
          <w:sz w:val="18"/>
          <w:szCs w:val="16"/>
        </w:rPr>
      </w:pPr>
    </w:p>
    <w:p w14:paraId="2F68F32A" w14:textId="5F7C3A9F" w:rsidR="002567ED" w:rsidRPr="0062083C" w:rsidRDefault="002567ED" w:rsidP="004573DA">
      <w:pPr>
        <w:pStyle w:val="Quote"/>
      </w:pPr>
      <w:r w:rsidRPr="01607A54">
        <w:rPr>
          <w:lang w:val="en-US"/>
        </w:rPr>
        <w:t>I've read so much negativity about St Peter</w:t>
      </w:r>
      <w:r w:rsidR="00501117" w:rsidRPr="01607A54">
        <w:rPr>
          <w:lang w:val="en-US"/>
        </w:rPr>
        <w:t>’</w:t>
      </w:r>
      <w:r w:rsidRPr="01607A54">
        <w:rPr>
          <w:lang w:val="en-US"/>
        </w:rPr>
        <w:t xml:space="preserve">s </w:t>
      </w:r>
      <w:r w:rsidR="00501117" w:rsidRPr="01607A54">
        <w:rPr>
          <w:lang w:val="en-US"/>
        </w:rPr>
        <w:t xml:space="preserve">Hospital </w:t>
      </w:r>
      <w:r w:rsidRPr="01607A54">
        <w:rPr>
          <w:lang w:val="en-US"/>
        </w:rPr>
        <w:t xml:space="preserve">and heard stuff through friends. I know that they are in special </w:t>
      </w:r>
      <w:proofErr w:type="gramStart"/>
      <w:r w:rsidRPr="01607A54">
        <w:rPr>
          <w:lang w:val="en-US"/>
        </w:rPr>
        <w:t>measures</w:t>
      </w:r>
      <w:proofErr w:type="gramEnd"/>
      <w:r w:rsidRPr="01607A54">
        <w:rPr>
          <w:lang w:val="en-US"/>
        </w:rPr>
        <w:t xml:space="preserve"> so I chose Royal Surrey. I did this knowing that with A3 closures and work going on, that it could take me over 1.5</w:t>
      </w:r>
      <w:r w:rsidR="00AA28CC" w:rsidRPr="01607A54">
        <w:rPr>
          <w:lang w:val="en-US"/>
        </w:rPr>
        <w:t xml:space="preserve"> hours</w:t>
      </w:r>
      <w:r w:rsidRPr="01607A54">
        <w:rPr>
          <w:lang w:val="en-US"/>
        </w:rPr>
        <w:t xml:space="preserve"> to get home from there</w:t>
      </w:r>
      <w:r w:rsidR="00AA28CC" w:rsidRPr="01607A54">
        <w:rPr>
          <w:lang w:val="en-US"/>
        </w:rPr>
        <w:t>,</w:t>
      </w:r>
      <w:r w:rsidRPr="01607A54">
        <w:rPr>
          <w:lang w:val="en-US"/>
        </w:rPr>
        <w:t xml:space="preserve"> but I still felt better about it. It was annoying having to do my peri natal </w:t>
      </w:r>
      <w:proofErr w:type="spellStart"/>
      <w:r w:rsidRPr="01607A54">
        <w:rPr>
          <w:lang w:val="en-US"/>
        </w:rPr>
        <w:t>check ups</w:t>
      </w:r>
      <w:proofErr w:type="spellEnd"/>
      <w:r w:rsidRPr="01607A54">
        <w:rPr>
          <w:lang w:val="en-US"/>
        </w:rPr>
        <w:t xml:space="preserve"> there but had to stick with it. The care was brilliant. The birth was straight </w:t>
      </w:r>
      <w:proofErr w:type="gramStart"/>
      <w:r w:rsidRPr="01607A54">
        <w:rPr>
          <w:lang w:val="en-US"/>
        </w:rPr>
        <w:t>forward</w:t>
      </w:r>
      <w:proofErr w:type="gramEnd"/>
      <w:r w:rsidRPr="01607A54">
        <w:rPr>
          <w:lang w:val="en-US"/>
        </w:rPr>
        <w:t xml:space="preserve"> and I've been signed off now she is 3 weeks old.”</w:t>
      </w:r>
    </w:p>
    <w:p w14:paraId="5B116E44" w14:textId="25474877" w:rsidR="002567ED" w:rsidRPr="0062083C" w:rsidRDefault="007973D1" w:rsidP="004573DA">
      <w:pPr>
        <w:pStyle w:val="Attribution"/>
      </w:pPr>
      <w:r w:rsidRPr="0062083C">
        <w:t xml:space="preserve">213925, Spelthorne resident </w:t>
      </w:r>
    </w:p>
    <w:p w14:paraId="33CB0EF8" w14:textId="77777777" w:rsidR="00E32D00" w:rsidRPr="0062083C" w:rsidRDefault="00E32D00" w:rsidP="00AE4ADA"/>
    <w:p w14:paraId="6B0F0837" w14:textId="6F2A77FF" w:rsidR="00A85326" w:rsidRPr="0062083C" w:rsidRDefault="00F639B8" w:rsidP="00A85326">
      <w:pPr>
        <w:pStyle w:val="Heading4"/>
      </w:pPr>
      <w:r w:rsidRPr="0062083C">
        <w:t>Responding to</w:t>
      </w:r>
      <w:r w:rsidR="00A85326" w:rsidRPr="0062083C">
        <w:t xml:space="preserve"> individual needs </w:t>
      </w:r>
    </w:p>
    <w:p w14:paraId="58B0D44E" w14:textId="5CB9566E" w:rsidR="001B753A" w:rsidRPr="0062083C" w:rsidRDefault="00943944" w:rsidP="001B753A">
      <w:r w:rsidRPr="647024A9">
        <w:rPr>
          <w:lang w:val="en-US"/>
        </w:rPr>
        <w:t xml:space="preserve">We also heard from people who wanted to praise </w:t>
      </w:r>
      <w:r w:rsidR="005226C6" w:rsidRPr="647024A9">
        <w:rPr>
          <w:lang w:val="en-US"/>
        </w:rPr>
        <w:t xml:space="preserve">the </w:t>
      </w:r>
      <w:proofErr w:type="spellStart"/>
      <w:r w:rsidR="005226C6" w:rsidRPr="647024A9">
        <w:rPr>
          <w:lang w:val="en-US"/>
        </w:rPr>
        <w:t>individuali</w:t>
      </w:r>
      <w:r w:rsidR="00C97732" w:rsidRPr="647024A9">
        <w:rPr>
          <w:lang w:val="en-US"/>
        </w:rPr>
        <w:t>s</w:t>
      </w:r>
      <w:r w:rsidR="005226C6" w:rsidRPr="647024A9">
        <w:rPr>
          <w:lang w:val="en-US"/>
        </w:rPr>
        <w:t>ed</w:t>
      </w:r>
      <w:proofErr w:type="spellEnd"/>
      <w:r w:rsidR="005226C6" w:rsidRPr="647024A9">
        <w:rPr>
          <w:lang w:val="en-US"/>
        </w:rPr>
        <w:t xml:space="preserve"> care and attention they received. </w:t>
      </w:r>
    </w:p>
    <w:p w14:paraId="53456DAC" w14:textId="77777777" w:rsidR="005226C6" w:rsidRPr="0062083C" w:rsidRDefault="005226C6" w:rsidP="001B753A">
      <w:pPr>
        <w:rPr>
          <w:sz w:val="18"/>
          <w:szCs w:val="16"/>
        </w:rPr>
      </w:pPr>
    </w:p>
    <w:p w14:paraId="34289634" w14:textId="23E69342" w:rsidR="00A85326" w:rsidRPr="0062083C" w:rsidRDefault="00A85326" w:rsidP="00852423">
      <w:pPr>
        <w:pStyle w:val="Quote"/>
      </w:pPr>
      <w:r w:rsidRPr="647024A9">
        <w:rPr>
          <w:lang w:val="en-US"/>
        </w:rPr>
        <w:t>“My daughter is 16 and she has an uncommon neurodiverse condition.</w:t>
      </w:r>
      <w:r w:rsidR="00F639B8" w:rsidRPr="647024A9">
        <w:rPr>
          <w:lang w:val="en-US"/>
        </w:rPr>
        <w:t xml:space="preserve"> </w:t>
      </w:r>
      <w:r w:rsidRPr="647024A9">
        <w:rPr>
          <w:lang w:val="en-US"/>
        </w:rPr>
        <w:t xml:space="preserve">In November 2023 she was due to go into Royal Surrey for some dental work. I completed the pre surgery form and entered a lot of </w:t>
      </w:r>
      <w:proofErr w:type="gramStart"/>
      <w:r w:rsidRPr="647024A9">
        <w:rPr>
          <w:lang w:val="en-US"/>
        </w:rPr>
        <w:t>detail</w:t>
      </w:r>
      <w:proofErr w:type="gramEnd"/>
      <w:r w:rsidRPr="647024A9">
        <w:rPr>
          <w:lang w:val="en-US"/>
        </w:rPr>
        <w:t xml:space="preserve"> under the special requirements section. It was a small box and I added lots of detail. I shared my daughters trigger points and anxieties and things that would help </w:t>
      </w:r>
      <w:r w:rsidR="00F639B8" w:rsidRPr="647024A9">
        <w:rPr>
          <w:lang w:val="en-US"/>
        </w:rPr>
        <w:t>i.e.</w:t>
      </w:r>
      <w:r w:rsidRPr="647024A9">
        <w:rPr>
          <w:lang w:val="en-US"/>
        </w:rPr>
        <w:t xml:space="preserve"> her </w:t>
      </w:r>
      <w:proofErr w:type="spellStart"/>
      <w:r w:rsidRPr="647024A9">
        <w:rPr>
          <w:lang w:val="en-US"/>
        </w:rPr>
        <w:t>favourite</w:t>
      </w:r>
      <w:proofErr w:type="spellEnd"/>
      <w:r w:rsidRPr="647024A9">
        <w:rPr>
          <w:lang w:val="en-US"/>
        </w:rPr>
        <w:t xml:space="preserve"> music. The team at Royal Surrey read what I had written. They put in a side room as there were babies crying and put my </w:t>
      </w:r>
      <w:proofErr w:type="gramStart"/>
      <w:r w:rsidRPr="647024A9">
        <w:rPr>
          <w:lang w:val="en-US"/>
        </w:rPr>
        <w:t>daughters</w:t>
      </w:r>
      <w:proofErr w:type="gramEnd"/>
      <w:r w:rsidRPr="647024A9">
        <w:rPr>
          <w:lang w:val="en-US"/>
        </w:rPr>
        <w:t xml:space="preserve"> </w:t>
      </w:r>
      <w:proofErr w:type="spellStart"/>
      <w:r w:rsidRPr="647024A9">
        <w:rPr>
          <w:lang w:val="en-US"/>
        </w:rPr>
        <w:t>favourite</w:t>
      </w:r>
      <w:proofErr w:type="spellEnd"/>
      <w:r w:rsidRPr="647024A9">
        <w:rPr>
          <w:lang w:val="en-US"/>
        </w:rPr>
        <w:t xml:space="preserve"> band on when she </w:t>
      </w:r>
      <w:proofErr w:type="spellStart"/>
      <w:r w:rsidRPr="647024A9">
        <w:rPr>
          <w:lang w:val="en-US"/>
        </w:rPr>
        <w:t>anaesthetised</w:t>
      </w:r>
      <w:proofErr w:type="spellEnd"/>
      <w:r w:rsidRPr="647024A9">
        <w:rPr>
          <w:lang w:val="en-US"/>
        </w:rPr>
        <w:t xml:space="preserve"> and when she was waking up. The team were </w:t>
      </w:r>
      <w:proofErr w:type="gramStart"/>
      <w:r w:rsidRPr="647024A9">
        <w:rPr>
          <w:lang w:val="en-US"/>
        </w:rPr>
        <w:t>fantastic</w:t>
      </w:r>
      <w:proofErr w:type="gramEnd"/>
      <w:r w:rsidRPr="647024A9">
        <w:rPr>
          <w:lang w:val="en-US"/>
        </w:rPr>
        <w:t xml:space="preserve"> and I wrote to PALS to thank them.” </w:t>
      </w:r>
    </w:p>
    <w:p w14:paraId="14170D3A" w14:textId="77777777" w:rsidR="00A85326" w:rsidRPr="0062083C" w:rsidRDefault="00A85326" w:rsidP="00852423">
      <w:pPr>
        <w:pStyle w:val="Attribution"/>
      </w:pPr>
      <w:r w:rsidRPr="0062083C">
        <w:t xml:space="preserve">209496, Reigate resident </w:t>
      </w:r>
    </w:p>
    <w:p w14:paraId="536336B9" w14:textId="77777777" w:rsidR="00A85326" w:rsidRPr="0062083C" w:rsidRDefault="00A85326" w:rsidP="00A85326"/>
    <w:p w14:paraId="7F56170E" w14:textId="5E49AB13" w:rsidR="00A85326" w:rsidRPr="0062083C" w:rsidRDefault="00C56F19" w:rsidP="001B753A">
      <w:pPr>
        <w:pStyle w:val="Quote"/>
      </w:pPr>
      <w:r w:rsidRPr="647024A9">
        <w:rPr>
          <w:lang w:val="en-US"/>
        </w:rPr>
        <w:t>“</w:t>
      </w:r>
      <w:r w:rsidR="00A85326" w:rsidRPr="647024A9">
        <w:rPr>
          <w:lang w:val="en-US"/>
        </w:rPr>
        <w:t xml:space="preserve">My dad has a stoma and although he orders replacement bags online, he sometimes runs out. He can ring the </w:t>
      </w:r>
      <w:r w:rsidR="00501117" w:rsidRPr="647024A9">
        <w:rPr>
          <w:lang w:val="en-US"/>
        </w:rPr>
        <w:t>h</w:t>
      </w:r>
      <w:r w:rsidR="00A85326" w:rsidRPr="647024A9">
        <w:rPr>
          <w:lang w:val="en-US"/>
        </w:rPr>
        <w:t xml:space="preserve">ospital and the stoma nurses agree to leave him some bags at reception. This is a very helpful service as dad obviously cannot be without them. In addition, when I go to collect them, as I am just picking them up, I can go to the parking office and explain what I am doing, and they will take down my number </w:t>
      </w:r>
      <w:proofErr w:type="gramStart"/>
      <w:r w:rsidR="00A85326" w:rsidRPr="647024A9">
        <w:rPr>
          <w:lang w:val="en-US"/>
        </w:rPr>
        <w:t>plate</w:t>
      </w:r>
      <w:proofErr w:type="gramEnd"/>
      <w:r w:rsidR="00A85326" w:rsidRPr="647024A9">
        <w:rPr>
          <w:lang w:val="en-US"/>
        </w:rPr>
        <w:t xml:space="preserve"> so I don't have to pay for parking, which is helpful as it is so expensive.</w:t>
      </w:r>
      <w:r w:rsidRPr="647024A9">
        <w:rPr>
          <w:lang w:val="en-US"/>
        </w:rPr>
        <w:t>”</w:t>
      </w:r>
    </w:p>
    <w:p w14:paraId="01E28B84" w14:textId="3DF7B076" w:rsidR="00A85326" w:rsidRPr="0062083C" w:rsidRDefault="005C3422" w:rsidP="00062CEA">
      <w:pPr>
        <w:pStyle w:val="Attribution"/>
        <w:rPr>
          <w:b w:val="0"/>
          <w:iCs w:val="0"/>
        </w:rPr>
      </w:pPr>
      <w:r w:rsidRPr="0062083C">
        <w:t>209442, Waverley resident</w:t>
      </w:r>
    </w:p>
    <w:p w14:paraId="035E8FAE" w14:textId="77777777" w:rsidR="00F708C0" w:rsidRPr="0062083C" w:rsidRDefault="00F708C0" w:rsidP="00660276">
      <w:pPr>
        <w:pStyle w:val="Heading4"/>
      </w:pPr>
    </w:p>
    <w:p w14:paraId="57586179" w14:textId="4B34D2DD" w:rsidR="00153C0C" w:rsidRPr="0062083C" w:rsidRDefault="00153C0C" w:rsidP="00660276">
      <w:pPr>
        <w:pStyle w:val="Heading4"/>
      </w:pPr>
      <w:r w:rsidRPr="01607A54">
        <w:rPr>
          <w:lang w:val="en-US"/>
        </w:rPr>
        <w:t>NHS</w:t>
      </w:r>
      <w:r w:rsidR="00501117" w:rsidRPr="01607A54">
        <w:rPr>
          <w:lang w:val="en-US"/>
        </w:rPr>
        <w:t xml:space="preserve"> </w:t>
      </w:r>
      <w:proofErr w:type="spellStart"/>
      <w:r w:rsidRPr="01607A54">
        <w:rPr>
          <w:lang w:val="en-US"/>
        </w:rPr>
        <w:t>MyCare</w:t>
      </w:r>
      <w:proofErr w:type="spellEnd"/>
    </w:p>
    <w:p w14:paraId="6D164744" w14:textId="6E0715A0" w:rsidR="00EC1EB6" w:rsidRPr="0062083C" w:rsidRDefault="00EC1EB6" w:rsidP="00EC1EB6">
      <w:r w:rsidRPr="01607A54">
        <w:rPr>
          <w:lang w:val="en-US"/>
        </w:rPr>
        <w:t xml:space="preserve">Feedback </w:t>
      </w:r>
      <w:r w:rsidR="00062CEA" w:rsidRPr="01607A54">
        <w:rPr>
          <w:lang w:val="en-US"/>
        </w:rPr>
        <w:t xml:space="preserve">on the </w:t>
      </w:r>
      <w:proofErr w:type="spellStart"/>
      <w:r w:rsidRPr="01607A54">
        <w:rPr>
          <w:lang w:val="en-US"/>
        </w:rPr>
        <w:t>MyCare</w:t>
      </w:r>
      <w:proofErr w:type="spellEnd"/>
      <w:r w:rsidRPr="01607A54">
        <w:rPr>
          <w:lang w:val="en-US"/>
        </w:rPr>
        <w:t xml:space="preserve"> portal has been less positive, with people </w:t>
      </w:r>
      <w:r w:rsidR="006A7BEC" w:rsidRPr="01607A54">
        <w:rPr>
          <w:lang w:val="en-US"/>
        </w:rPr>
        <w:t xml:space="preserve">feeling confused about </w:t>
      </w:r>
      <w:r w:rsidR="005E2569" w:rsidRPr="01607A54">
        <w:rPr>
          <w:lang w:val="en-US"/>
        </w:rPr>
        <w:t xml:space="preserve">how </w:t>
      </w:r>
      <w:r w:rsidR="006A7BEC" w:rsidRPr="01607A54">
        <w:rPr>
          <w:lang w:val="en-US"/>
        </w:rPr>
        <w:t>to use it, and even what it is.</w:t>
      </w:r>
    </w:p>
    <w:p w14:paraId="400C56FD" w14:textId="77777777" w:rsidR="006A7BEC" w:rsidRPr="0062083C" w:rsidRDefault="006A7BEC" w:rsidP="00EC1EB6"/>
    <w:p w14:paraId="59014D39" w14:textId="77A9E191" w:rsidR="00153C0C" w:rsidRPr="0062083C" w:rsidRDefault="4F05DE86" w:rsidP="005226C6">
      <w:pPr>
        <w:pStyle w:val="Quote"/>
      </w:pPr>
      <w:r w:rsidRPr="01607A54">
        <w:rPr>
          <w:lang w:val="en-US"/>
        </w:rPr>
        <w:t>“</w:t>
      </w:r>
      <w:r w:rsidR="6994DA9D" w:rsidRPr="01607A54">
        <w:rPr>
          <w:lang w:val="en-US"/>
        </w:rPr>
        <w:t>I received a text about joining NHS</w:t>
      </w:r>
      <w:r w:rsidR="00501117" w:rsidRPr="01607A54">
        <w:rPr>
          <w:lang w:val="en-US"/>
        </w:rPr>
        <w:t xml:space="preserve"> </w:t>
      </w:r>
      <w:proofErr w:type="spellStart"/>
      <w:r w:rsidR="6994DA9D" w:rsidRPr="01607A54">
        <w:rPr>
          <w:lang w:val="en-US"/>
        </w:rPr>
        <w:t>M</w:t>
      </w:r>
      <w:r w:rsidR="00501117" w:rsidRPr="01607A54">
        <w:rPr>
          <w:lang w:val="en-US"/>
        </w:rPr>
        <w:t>y</w:t>
      </w:r>
      <w:r w:rsidR="6994DA9D" w:rsidRPr="01607A54">
        <w:rPr>
          <w:lang w:val="en-US"/>
        </w:rPr>
        <w:t>C</w:t>
      </w:r>
      <w:r w:rsidR="00501117" w:rsidRPr="01607A54">
        <w:rPr>
          <w:lang w:val="en-US"/>
        </w:rPr>
        <w:t>are</w:t>
      </w:r>
      <w:proofErr w:type="spellEnd"/>
      <w:r w:rsidR="6994DA9D" w:rsidRPr="01607A54">
        <w:rPr>
          <w:lang w:val="en-US"/>
        </w:rPr>
        <w:t xml:space="preserve">. I tried to join but I am 84 years </w:t>
      </w:r>
      <w:proofErr w:type="gramStart"/>
      <w:r w:rsidR="6994DA9D" w:rsidRPr="01607A54">
        <w:rPr>
          <w:lang w:val="en-US"/>
        </w:rPr>
        <w:t>old</w:t>
      </w:r>
      <w:proofErr w:type="gramEnd"/>
      <w:r w:rsidR="6994DA9D" w:rsidRPr="01607A54">
        <w:rPr>
          <w:lang w:val="en-US"/>
        </w:rPr>
        <w:t xml:space="preserve"> and I have dyscalculia. I am unable to register as the Patient Portal validation code appears on the screen for only a few seconds. I have tried several </w:t>
      </w:r>
      <w:proofErr w:type="gramStart"/>
      <w:r w:rsidR="6994DA9D" w:rsidRPr="01607A54">
        <w:rPr>
          <w:lang w:val="en-US"/>
        </w:rPr>
        <w:t>times</w:t>
      </w:r>
      <w:proofErr w:type="gramEnd"/>
      <w:r w:rsidR="6994DA9D" w:rsidRPr="01607A54">
        <w:rPr>
          <w:lang w:val="en-US"/>
        </w:rPr>
        <w:t xml:space="preserve"> but this is insufficient time for me to remember the numbers and to add them to the appropriate box.</w:t>
      </w:r>
      <w:r w:rsidR="6D7AA4E2" w:rsidRPr="01607A54">
        <w:rPr>
          <w:lang w:val="en-US"/>
        </w:rPr>
        <w:t xml:space="preserve"> </w:t>
      </w:r>
      <w:r w:rsidR="6994DA9D" w:rsidRPr="01607A54">
        <w:rPr>
          <w:lang w:val="en-US"/>
        </w:rPr>
        <w:t xml:space="preserve">I received a text which started - “as a patient of Ashford &amp; St Peter’s Hospitals NHS Foundation Trust or Royal Surrey NHS Foundation Trust… </w:t>
      </w:r>
      <w:proofErr w:type="gramStart"/>
      <w:r w:rsidR="6994DA9D" w:rsidRPr="01607A54">
        <w:rPr>
          <w:lang w:val="en-US"/>
        </w:rPr>
        <w:t>“ and</w:t>
      </w:r>
      <w:proofErr w:type="gramEnd"/>
      <w:r w:rsidR="6994DA9D" w:rsidRPr="01607A54">
        <w:rPr>
          <w:lang w:val="en-US"/>
        </w:rPr>
        <w:t xml:space="preserve"> then it invited me to “register for </w:t>
      </w:r>
      <w:proofErr w:type="spellStart"/>
      <w:r w:rsidR="6994DA9D" w:rsidRPr="01607A54">
        <w:rPr>
          <w:lang w:val="en-US"/>
        </w:rPr>
        <w:t>MyCare</w:t>
      </w:r>
      <w:proofErr w:type="spellEnd"/>
      <w:r w:rsidR="6994DA9D" w:rsidRPr="01607A54">
        <w:rPr>
          <w:lang w:val="en-US"/>
        </w:rPr>
        <w:t xml:space="preserve"> our joint patient porta</w:t>
      </w:r>
      <w:r w:rsidR="3759D01A" w:rsidRPr="01607A54">
        <w:rPr>
          <w:lang w:val="en-US"/>
        </w:rPr>
        <w:t xml:space="preserve">l.” </w:t>
      </w:r>
      <w:r w:rsidR="6994DA9D" w:rsidRPr="01607A54">
        <w:rPr>
          <w:lang w:val="en-US"/>
        </w:rPr>
        <w:t xml:space="preserve">When I started to plough my way through the </w:t>
      </w:r>
      <w:r w:rsidR="7B0C6E33" w:rsidRPr="01607A54">
        <w:rPr>
          <w:lang w:val="en-US"/>
        </w:rPr>
        <w:t>complicated “</w:t>
      </w:r>
      <w:r w:rsidR="6994DA9D" w:rsidRPr="01607A54">
        <w:rPr>
          <w:lang w:val="en-US"/>
        </w:rPr>
        <w:t xml:space="preserve">registration” bit I did wonder if </w:t>
      </w:r>
      <w:r w:rsidR="38EDE565" w:rsidRPr="01607A54">
        <w:rPr>
          <w:lang w:val="en-US"/>
        </w:rPr>
        <w:t xml:space="preserve">it </w:t>
      </w:r>
      <w:r w:rsidR="6994DA9D" w:rsidRPr="01607A54">
        <w:rPr>
          <w:lang w:val="en-US"/>
        </w:rPr>
        <w:t>was a scam.</w:t>
      </w:r>
      <w:r w:rsidR="7B0C6E33" w:rsidRPr="01607A54">
        <w:rPr>
          <w:lang w:val="en-US"/>
        </w:rPr>
        <w:t xml:space="preserve"> </w:t>
      </w:r>
      <w:r w:rsidR="6994DA9D" w:rsidRPr="01607A54">
        <w:rPr>
          <w:lang w:val="en-US"/>
        </w:rPr>
        <w:t>However, I found a website which seemed to indicate it was genuine. What should I do?”</w:t>
      </w:r>
    </w:p>
    <w:p w14:paraId="4F4AEFD7" w14:textId="0E0CFD80" w:rsidR="00A1113C" w:rsidRPr="0062083C" w:rsidRDefault="00A1113C" w:rsidP="00A1113C">
      <w:pPr>
        <w:pStyle w:val="Attribution"/>
      </w:pPr>
      <w:r w:rsidRPr="0062083C">
        <w:t>211732, Waverley resident</w:t>
      </w:r>
    </w:p>
    <w:p w14:paraId="70339AB5" w14:textId="77777777" w:rsidR="00B032EB" w:rsidRPr="0062083C" w:rsidRDefault="00B032EB" w:rsidP="00295E25"/>
    <w:p w14:paraId="001CA93A" w14:textId="1026DC99" w:rsidR="00B032EB" w:rsidRPr="0062083C" w:rsidRDefault="7E368547" w:rsidP="212BA337">
      <w:pPr>
        <w:pStyle w:val="Quote"/>
      </w:pPr>
      <w:r w:rsidRPr="0062083C">
        <w:t>“I am becoming more frustrated that I keep being sent text messages inviting me to register with ‘</w:t>
      </w:r>
      <w:proofErr w:type="spellStart"/>
      <w:r w:rsidRPr="0062083C">
        <w:t>My</w:t>
      </w:r>
      <w:r w:rsidR="00501117">
        <w:t>C</w:t>
      </w:r>
      <w:r w:rsidRPr="0062083C">
        <w:t>are</w:t>
      </w:r>
      <w:proofErr w:type="spellEnd"/>
      <w:r w:rsidRPr="0062083C">
        <w:t>, a joint patient portal”.</w:t>
      </w:r>
    </w:p>
    <w:p w14:paraId="1BDF3F4D" w14:textId="56E0200A" w:rsidR="00303739" w:rsidRPr="0062083C" w:rsidRDefault="00303739" w:rsidP="005226C6">
      <w:pPr>
        <w:pStyle w:val="Attribution"/>
      </w:pPr>
      <w:r w:rsidRPr="0062083C">
        <w:t xml:space="preserve">212408, Guildford resident </w:t>
      </w:r>
    </w:p>
    <w:p w14:paraId="0F60E953" w14:textId="77777777" w:rsidR="00153C0C" w:rsidRPr="0062083C" w:rsidRDefault="00153C0C" w:rsidP="00295E25"/>
    <w:p w14:paraId="67DEFCDF" w14:textId="77777777" w:rsidR="003E2209" w:rsidRPr="0062083C" w:rsidRDefault="003E2209" w:rsidP="003E2209">
      <w:pPr>
        <w:pStyle w:val="Attribution"/>
      </w:pPr>
    </w:p>
    <w:p w14:paraId="585D6C0C" w14:textId="77777777" w:rsidR="006A7BEC" w:rsidRPr="0062083C" w:rsidRDefault="006A7BEC">
      <w:pPr>
        <w:spacing w:after="160" w:line="259" w:lineRule="auto"/>
        <w:rPr>
          <w:rFonts w:eastAsiaTheme="majorEastAsia" w:cstheme="majorBidi"/>
          <w:b/>
          <w:color w:val="E73E97" w:themeColor="background2"/>
          <w:sz w:val="36"/>
          <w:szCs w:val="32"/>
        </w:rPr>
      </w:pPr>
      <w:bookmarkStart w:id="20" w:name="_Toc118820184"/>
      <w:bookmarkStart w:id="21" w:name="_Toc120803703"/>
      <w:r w:rsidRPr="0062083C">
        <w:br w:type="page"/>
      </w:r>
    </w:p>
    <w:p w14:paraId="4C6599D4" w14:textId="2C8A8001" w:rsidR="00AF1A08" w:rsidRPr="0062083C" w:rsidRDefault="00AF1A08" w:rsidP="00AF1A08">
      <w:pPr>
        <w:pStyle w:val="Heading1"/>
      </w:pPr>
      <w:bookmarkStart w:id="22" w:name="_Toc167351460"/>
      <w:r w:rsidRPr="0062083C">
        <w:t>About Healthwatch Surrey</w:t>
      </w:r>
      <w:bookmarkEnd w:id="22"/>
    </w:p>
    <w:bookmarkEnd w:id="20"/>
    <w:bookmarkEnd w:id="21"/>
    <w:p w14:paraId="2CE05D82" w14:textId="77777777" w:rsidR="00F708C0" w:rsidRPr="0062083C" w:rsidRDefault="00F708C0" w:rsidP="00F708C0">
      <w:pPr>
        <w:rPr>
          <w:color w:val="004F6B" w:themeColor="text2"/>
        </w:rPr>
      </w:pPr>
      <w:r w:rsidRPr="0062083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0062083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62083C">
        <w:rPr>
          <w:color w:val="004F6B" w:themeColor="text2"/>
        </w:rPr>
        <w:t>future plans</w:t>
      </w:r>
      <w:proofErr w:type="gramEnd"/>
      <w:r w:rsidRPr="0062083C">
        <w:rPr>
          <w:color w:val="004F6B" w:themeColor="text2"/>
        </w:rPr>
        <w:t>.</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23" w:name="_Toc166174275"/>
      <w:bookmarkStart w:id="24" w:name="_Toc167351461"/>
      <w:r w:rsidRPr="0062083C">
        <w:t>Contact us</w:t>
      </w:r>
      <w:bookmarkEnd w:id="23"/>
      <w:bookmarkEnd w:id="24"/>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18"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t xml:space="preserve">Email: </w:t>
      </w:r>
      <w:hyperlink r:id="rId19"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 xml:space="preserve">Address: Freepost RSYX-ETRE-CXBY, Healthwatch Surrey, Astolat, </w:t>
      </w:r>
      <w:proofErr w:type="spellStart"/>
      <w:r w:rsidRPr="0062083C">
        <w:rPr>
          <w:color w:val="004F6B"/>
          <w:szCs w:val="24"/>
        </w:rPr>
        <w:t>Coniers</w:t>
      </w:r>
      <w:proofErr w:type="spellEnd"/>
      <w:r w:rsidRPr="0062083C">
        <w:rPr>
          <w:color w:val="004F6B"/>
          <w:szCs w:val="24"/>
        </w:rPr>
        <w:t xml:space="preserve">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1" w:history="1">
        <w:proofErr w:type="spellStart"/>
        <w:r w:rsidRPr="0062083C">
          <w:rPr>
            <w:rStyle w:val="Hyperlink"/>
            <w:szCs w:val="24"/>
          </w:rPr>
          <w:t>healthwatchsurrey</w:t>
        </w:r>
        <w:proofErr w:type="spellEnd"/>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3" w:history="1">
        <w:proofErr w:type="spellStart"/>
        <w:r w:rsidRPr="0062083C">
          <w:rPr>
            <w:rStyle w:val="Hyperlink"/>
            <w:szCs w:val="24"/>
          </w:rPr>
          <w:t>HW_Surrey</w:t>
        </w:r>
        <w:proofErr w:type="spellEnd"/>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5" w:history="1">
        <w:proofErr w:type="spellStart"/>
        <w:r w:rsidRPr="0062083C">
          <w:rPr>
            <w:rStyle w:val="Hyperlink"/>
            <w:szCs w:val="24"/>
          </w:rPr>
          <w:t>healthwatch_surrey</w:t>
        </w:r>
        <w:proofErr w:type="spellEnd"/>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7"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29"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77777777" w:rsidR="00F708C0" w:rsidRPr="0062083C" w:rsidRDefault="00F708C0" w:rsidP="00F708C0">
      <w:r w:rsidRPr="0062083C">
        <w:rPr>
          <w:color w:val="004F6B"/>
        </w:rPr>
        <w:t>Every three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 xml:space="preserve">The Healthwatch Surrey service is run by </w:t>
      </w:r>
      <w:proofErr w:type="spellStart"/>
      <w:r w:rsidRPr="0062083C">
        <w:rPr>
          <w:color w:val="004F6B"/>
        </w:rPr>
        <w:t>Luminus</w:t>
      </w:r>
      <w:proofErr w:type="spellEnd"/>
      <w:r w:rsidRPr="0062083C">
        <w:rPr>
          <w:color w:val="004F6B"/>
        </w:rPr>
        <w:t xml:space="preserve"> Insight CIC, known as </w:t>
      </w:r>
      <w:proofErr w:type="spellStart"/>
      <w:r w:rsidRPr="0062083C">
        <w:rPr>
          <w:color w:val="004F6B"/>
        </w:rPr>
        <w:t>Luminus</w:t>
      </w:r>
      <w:proofErr w:type="spellEnd"/>
      <w:r w:rsidRPr="0062083C">
        <w:rPr>
          <w:color w:val="004F6B"/>
        </w:rPr>
        <w:t>.</w:t>
      </w:r>
    </w:p>
    <w:p w14:paraId="73D783CB" w14:textId="77777777" w:rsidR="00F708C0" w:rsidRPr="0062083C" w:rsidRDefault="00F708C0" w:rsidP="00F708C0">
      <w:r w:rsidRPr="0062083C">
        <w:rPr>
          <w:color w:val="004F6B"/>
        </w:rPr>
        <w:t xml:space="preserve">Registered office: GF21, Astolat, </w:t>
      </w:r>
      <w:proofErr w:type="spellStart"/>
      <w:r w:rsidRPr="0062083C">
        <w:rPr>
          <w:color w:val="004F6B"/>
        </w:rPr>
        <w:t>Coniers</w:t>
      </w:r>
      <w:proofErr w:type="spellEnd"/>
      <w:r w:rsidRPr="0062083C">
        <w:rPr>
          <w:color w:val="004F6B"/>
        </w:rPr>
        <w:t xml:space="preserve"> Way, Burpham, Surrey, GU4 7HL.</w:t>
      </w:r>
    </w:p>
    <w:p w14:paraId="2DE7F3F7" w14:textId="77777777" w:rsidR="00F708C0" w:rsidRPr="0062083C" w:rsidRDefault="00F708C0" w:rsidP="00F708C0">
      <w:r w:rsidRPr="0062083C">
        <w:t> </w:t>
      </w:r>
    </w:p>
    <w:p w14:paraId="36870FE4" w14:textId="77777777" w:rsidR="00F708C0" w:rsidRPr="0062083C" w:rsidRDefault="00F708C0" w:rsidP="00F708C0">
      <w:pPr>
        <w:spacing w:line="360" w:lineRule="auto"/>
      </w:pPr>
    </w:p>
    <w:p w14:paraId="4812719E" w14:textId="11E9B2CF" w:rsidR="005A15FA" w:rsidRDefault="005A15FA" w:rsidP="003F192C"/>
    <w:sectPr w:rsidR="005A15FA" w:rsidSect="00715CCB">
      <w:headerReference w:type="default" r:id="rId32"/>
      <w:footerReference w:type="default" r:id="rId3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3B1E" w14:textId="77777777" w:rsidR="00F90FFE" w:rsidRPr="0062083C" w:rsidRDefault="00F90FFE" w:rsidP="00810BB9">
      <w:r w:rsidRPr="0062083C">
        <w:separator/>
      </w:r>
    </w:p>
  </w:endnote>
  <w:endnote w:type="continuationSeparator" w:id="0">
    <w:p w14:paraId="1C4CFF5F" w14:textId="77777777" w:rsidR="00F90FFE" w:rsidRPr="0062083C" w:rsidRDefault="00F90FFE" w:rsidP="00810BB9">
      <w:r w:rsidRPr="0062083C">
        <w:continuationSeparator/>
      </w:r>
    </w:p>
  </w:endnote>
  <w:endnote w:type="continuationNotice" w:id="1">
    <w:p w14:paraId="46F2FF89" w14:textId="77777777" w:rsidR="00F90FFE" w:rsidRPr="0062083C" w:rsidRDefault="00F90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71366CCD"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A60903" w:rsidRPr="0062083C">
                            <w:rPr>
                              <w:color w:val="FFFFFF" w:themeColor="background1"/>
                            </w:rPr>
                            <w:t>Guildford and</w:t>
                          </w:r>
                          <w:r w:rsidR="00B07EB9" w:rsidRPr="0062083C">
                            <w:rPr>
                              <w:color w:val="FFFFFF" w:themeColor="background1"/>
                            </w:rPr>
                            <w:t xml:space="preserve"> </w:t>
                          </w:r>
                          <w:r w:rsidR="00A60903" w:rsidRPr="0062083C">
                            <w:rPr>
                              <w:color w:val="FFFFFF" w:themeColor="background1"/>
                            </w:rPr>
                            <w:t>Waverley</w:t>
                          </w:r>
                          <w:r w:rsidR="00B07EB9" w:rsidRPr="0062083C">
                            <w:rPr>
                              <w:color w:val="FFFFFF" w:themeColor="background1"/>
                            </w:rPr>
                            <w:t xml:space="preserve"> </w:t>
                          </w:r>
                          <w:r w:rsidR="00B259C9" w:rsidRPr="0062083C">
                            <w:rPr>
                              <w:color w:val="FFFFFF" w:themeColor="background1"/>
                            </w:rPr>
                            <w:t>April 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71366CCD"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A60903" w:rsidRPr="0062083C">
                      <w:rPr>
                        <w:color w:val="FFFFFF" w:themeColor="background1"/>
                      </w:rPr>
                      <w:t>Guildford and</w:t>
                    </w:r>
                    <w:r w:rsidR="00B07EB9" w:rsidRPr="0062083C">
                      <w:rPr>
                        <w:color w:val="FFFFFF" w:themeColor="background1"/>
                      </w:rPr>
                      <w:t xml:space="preserve"> </w:t>
                    </w:r>
                    <w:r w:rsidR="00A60903" w:rsidRPr="0062083C">
                      <w:rPr>
                        <w:color w:val="FFFFFF" w:themeColor="background1"/>
                      </w:rPr>
                      <w:t>Waverley</w:t>
                    </w:r>
                    <w:r w:rsidR="00B07EB9" w:rsidRPr="0062083C">
                      <w:rPr>
                        <w:color w:val="FFFFFF" w:themeColor="background1"/>
                      </w:rPr>
                      <w:t xml:space="preserve"> </w:t>
                    </w:r>
                    <w:r w:rsidR="00B259C9" w:rsidRPr="0062083C">
                      <w:rPr>
                        <w:color w:val="FFFFFF" w:themeColor="background1"/>
                      </w:rPr>
                      <w:t>April 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3134" w14:textId="77777777" w:rsidR="00F90FFE" w:rsidRPr="0062083C" w:rsidRDefault="00F90FFE" w:rsidP="00810BB9">
      <w:r w:rsidRPr="0062083C">
        <w:separator/>
      </w:r>
    </w:p>
  </w:footnote>
  <w:footnote w:type="continuationSeparator" w:id="0">
    <w:p w14:paraId="4B3400A7" w14:textId="77777777" w:rsidR="00F90FFE" w:rsidRPr="0062083C" w:rsidRDefault="00F90FFE" w:rsidP="00810BB9">
      <w:r w:rsidRPr="0062083C">
        <w:continuationSeparator/>
      </w:r>
    </w:p>
  </w:footnote>
  <w:footnote w:type="continuationNotice" w:id="1">
    <w:p w14:paraId="07AEA4A0" w14:textId="77777777" w:rsidR="00F90FFE" w:rsidRPr="0062083C" w:rsidRDefault="00F90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4D414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73.75pt;height:573.75pt" o:bullet="t">
        <v:imagedata r:id="rId1" o:title="OurVoice_250mm_HTML_RhodamineRed"/>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4"/>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020081430">
    <w:abstractNumId w:val="6"/>
  </w:num>
  <w:num w:numId="7" w16cid:durableId="1221747256">
    <w:abstractNumId w:val="5"/>
  </w:num>
  <w:num w:numId="8" w16cid:durableId="1401825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2479"/>
    <w:rsid w:val="00005D2B"/>
    <w:rsid w:val="00006F09"/>
    <w:rsid w:val="0001557E"/>
    <w:rsid w:val="000156BE"/>
    <w:rsid w:val="000161A5"/>
    <w:rsid w:val="00016656"/>
    <w:rsid w:val="0002082F"/>
    <w:rsid w:val="00022575"/>
    <w:rsid w:val="0002578D"/>
    <w:rsid w:val="00027378"/>
    <w:rsid w:val="000300DD"/>
    <w:rsid w:val="00030B88"/>
    <w:rsid w:val="00032689"/>
    <w:rsid w:val="00033BA7"/>
    <w:rsid w:val="000343EB"/>
    <w:rsid w:val="0003693B"/>
    <w:rsid w:val="00041F90"/>
    <w:rsid w:val="00042020"/>
    <w:rsid w:val="0004227B"/>
    <w:rsid w:val="00042BC5"/>
    <w:rsid w:val="000467BE"/>
    <w:rsid w:val="000473F5"/>
    <w:rsid w:val="00053592"/>
    <w:rsid w:val="00054811"/>
    <w:rsid w:val="00056891"/>
    <w:rsid w:val="000615A1"/>
    <w:rsid w:val="00062CEA"/>
    <w:rsid w:val="00065649"/>
    <w:rsid w:val="000659AF"/>
    <w:rsid w:val="000663FF"/>
    <w:rsid w:val="00066B8D"/>
    <w:rsid w:val="00072275"/>
    <w:rsid w:val="00080B54"/>
    <w:rsid w:val="00082B13"/>
    <w:rsid w:val="00083B05"/>
    <w:rsid w:val="00087669"/>
    <w:rsid w:val="000909F0"/>
    <w:rsid w:val="00095222"/>
    <w:rsid w:val="00096A6A"/>
    <w:rsid w:val="000972CA"/>
    <w:rsid w:val="0009774D"/>
    <w:rsid w:val="000A1739"/>
    <w:rsid w:val="000A23F4"/>
    <w:rsid w:val="000A2FE3"/>
    <w:rsid w:val="000A3F27"/>
    <w:rsid w:val="000A4F9C"/>
    <w:rsid w:val="000A533C"/>
    <w:rsid w:val="000A533E"/>
    <w:rsid w:val="000A5C34"/>
    <w:rsid w:val="000A6BE5"/>
    <w:rsid w:val="000A74F4"/>
    <w:rsid w:val="000B0B53"/>
    <w:rsid w:val="000B2050"/>
    <w:rsid w:val="000B21A5"/>
    <w:rsid w:val="000B3A6C"/>
    <w:rsid w:val="000B4B70"/>
    <w:rsid w:val="000B5B17"/>
    <w:rsid w:val="000B5B71"/>
    <w:rsid w:val="000B767D"/>
    <w:rsid w:val="000C3873"/>
    <w:rsid w:val="000C3DF5"/>
    <w:rsid w:val="000C5DE9"/>
    <w:rsid w:val="000C6D9B"/>
    <w:rsid w:val="000D0E18"/>
    <w:rsid w:val="000D327F"/>
    <w:rsid w:val="000D39D7"/>
    <w:rsid w:val="000D3CC7"/>
    <w:rsid w:val="000D5783"/>
    <w:rsid w:val="000D6E3B"/>
    <w:rsid w:val="000E22B3"/>
    <w:rsid w:val="000E31A3"/>
    <w:rsid w:val="000E3387"/>
    <w:rsid w:val="000E42A5"/>
    <w:rsid w:val="000E7FC7"/>
    <w:rsid w:val="000F161B"/>
    <w:rsid w:val="000F2A73"/>
    <w:rsid w:val="000F42C4"/>
    <w:rsid w:val="000F7B87"/>
    <w:rsid w:val="00100172"/>
    <w:rsid w:val="0010106A"/>
    <w:rsid w:val="001011B1"/>
    <w:rsid w:val="00101C05"/>
    <w:rsid w:val="00101C3A"/>
    <w:rsid w:val="001121E7"/>
    <w:rsid w:val="00112A47"/>
    <w:rsid w:val="00116568"/>
    <w:rsid w:val="00117A43"/>
    <w:rsid w:val="001255EE"/>
    <w:rsid w:val="00130EC6"/>
    <w:rsid w:val="001363EA"/>
    <w:rsid w:val="00136C33"/>
    <w:rsid w:val="001407F1"/>
    <w:rsid w:val="00140DD2"/>
    <w:rsid w:val="0014125E"/>
    <w:rsid w:val="00153C0C"/>
    <w:rsid w:val="00153CE9"/>
    <w:rsid w:val="001558A2"/>
    <w:rsid w:val="00162419"/>
    <w:rsid w:val="00164237"/>
    <w:rsid w:val="00164AD1"/>
    <w:rsid w:val="00165448"/>
    <w:rsid w:val="00165A04"/>
    <w:rsid w:val="001660BD"/>
    <w:rsid w:val="0016687B"/>
    <w:rsid w:val="001675CB"/>
    <w:rsid w:val="001721C7"/>
    <w:rsid w:val="0017239E"/>
    <w:rsid w:val="00177D49"/>
    <w:rsid w:val="00181267"/>
    <w:rsid w:val="00181C04"/>
    <w:rsid w:val="00183A1C"/>
    <w:rsid w:val="00186A72"/>
    <w:rsid w:val="00192028"/>
    <w:rsid w:val="00192FBA"/>
    <w:rsid w:val="001939E8"/>
    <w:rsid w:val="00196493"/>
    <w:rsid w:val="001A31C6"/>
    <w:rsid w:val="001A52BB"/>
    <w:rsid w:val="001B03B7"/>
    <w:rsid w:val="001B18E1"/>
    <w:rsid w:val="001B1BA1"/>
    <w:rsid w:val="001B2640"/>
    <w:rsid w:val="001B2B5A"/>
    <w:rsid w:val="001B418D"/>
    <w:rsid w:val="001B5272"/>
    <w:rsid w:val="001B56B6"/>
    <w:rsid w:val="001B5A4B"/>
    <w:rsid w:val="001B680F"/>
    <w:rsid w:val="001B753A"/>
    <w:rsid w:val="001C1A9C"/>
    <w:rsid w:val="001C7591"/>
    <w:rsid w:val="001D0575"/>
    <w:rsid w:val="001D1A9A"/>
    <w:rsid w:val="001D243C"/>
    <w:rsid w:val="001D451F"/>
    <w:rsid w:val="001D4848"/>
    <w:rsid w:val="001D75EB"/>
    <w:rsid w:val="001D7F5A"/>
    <w:rsid w:val="001E1CF5"/>
    <w:rsid w:val="001E2BA8"/>
    <w:rsid w:val="001E371C"/>
    <w:rsid w:val="001E4D66"/>
    <w:rsid w:val="001E4ECA"/>
    <w:rsid w:val="001E595C"/>
    <w:rsid w:val="001F1A9B"/>
    <w:rsid w:val="001F2C0C"/>
    <w:rsid w:val="00202962"/>
    <w:rsid w:val="0020377A"/>
    <w:rsid w:val="00203B22"/>
    <w:rsid w:val="00203F03"/>
    <w:rsid w:val="00204B76"/>
    <w:rsid w:val="002068A8"/>
    <w:rsid w:val="00207B26"/>
    <w:rsid w:val="00213466"/>
    <w:rsid w:val="00213500"/>
    <w:rsid w:val="0021439A"/>
    <w:rsid w:val="00216722"/>
    <w:rsid w:val="0022094A"/>
    <w:rsid w:val="00223B97"/>
    <w:rsid w:val="00223D58"/>
    <w:rsid w:val="00224A2F"/>
    <w:rsid w:val="00236625"/>
    <w:rsid w:val="002376F5"/>
    <w:rsid w:val="00243844"/>
    <w:rsid w:val="00244804"/>
    <w:rsid w:val="00244E9E"/>
    <w:rsid w:val="00246C10"/>
    <w:rsid w:val="00250ED9"/>
    <w:rsid w:val="00251BB9"/>
    <w:rsid w:val="002525EC"/>
    <w:rsid w:val="00252EBF"/>
    <w:rsid w:val="00253B35"/>
    <w:rsid w:val="00254CB6"/>
    <w:rsid w:val="002567ED"/>
    <w:rsid w:val="00256ED7"/>
    <w:rsid w:val="002610D3"/>
    <w:rsid w:val="002612DE"/>
    <w:rsid w:val="00261B8E"/>
    <w:rsid w:val="00261ED1"/>
    <w:rsid w:val="00262072"/>
    <w:rsid w:val="00263547"/>
    <w:rsid w:val="00264C59"/>
    <w:rsid w:val="00266B78"/>
    <w:rsid w:val="00273001"/>
    <w:rsid w:val="002762D9"/>
    <w:rsid w:val="002773C2"/>
    <w:rsid w:val="002779F5"/>
    <w:rsid w:val="00280850"/>
    <w:rsid w:val="0028111A"/>
    <w:rsid w:val="002823CE"/>
    <w:rsid w:val="00283315"/>
    <w:rsid w:val="00284299"/>
    <w:rsid w:val="002843E0"/>
    <w:rsid w:val="00284DF9"/>
    <w:rsid w:val="00285465"/>
    <w:rsid w:val="00285FE4"/>
    <w:rsid w:val="00292CD9"/>
    <w:rsid w:val="00295D71"/>
    <w:rsid w:val="00295E25"/>
    <w:rsid w:val="00296B97"/>
    <w:rsid w:val="002A298B"/>
    <w:rsid w:val="002B0E80"/>
    <w:rsid w:val="002B11F4"/>
    <w:rsid w:val="002B203B"/>
    <w:rsid w:val="002B23DA"/>
    <w:rsid w:val="002B7C03"/>
    <w:rsid w:val="002B7F7B"/>
    <w:rsid w:val="002C05FE"/>
    <w:rsid w:val="002C0679"/>
    <w:rsid w:val="002C0B11"/>
    <w:rsid w:val="002C1B6C"/>
    <w:rsid w:val="002C376A"/>
    <w:rsid w:val="002C63B3"/>
    <w:rsid w:val="002C6475"/>
    <w:rsid w:val="002D0102"/>
    <w:rsid w:val="002D1DBC"/>
    <w:rsid w:val="002D4F79"/>
    <w:rsid w:val="002D588D"/>
    <w:rsid w:val="002D5D14"/>
    <w:rsid w:val="002E0ACA"/>
    <w:rsid w:val="002E1487"/>
    <w:rsid w:val="002E3803"/>
    <w:rsid w:val="002E3A53"/>
    <w:rsid w:val="002E6AF0"/>
    <w:rsid w:val="002F197E"/>
    <w:rsid w:val="002F36C6"/>
    <w:rsid w:val="002F43BB"/>
    <w:rsid w:val="00302009"/>
    <w:rsid w:val="00302457"/>
    <w:rsid w:val="00303739"/>
    <w:rsid w:val="003066EF"/>
    <w:rsid w:val="003106CA"/>
    <w:rsid w:val="00310CE1"/>
    <w:rsid w:val="003118F3"/>
    <w:rsid w:val="00311C45"/>
    <w:rsid w:val="003144A9"/>
    <w:rsid w:val="00314FF5"/>
    <w:rsid w:val="00315C97"/>
    <w:rsid w:val="00321B68"/>
    <w:rsid w:val="00322820"/>
    <w:rsid w:val="003260AE"/>
    <w:rsid w:val="00326FD6"/>
    <w:rsid w:val="00331CC6"/>
    <w:rsid w:val="00340BFD"/>
    <w:rsid w:val="00341292"/>
    <w:rsid w:val="00342055"/>
    <w:rsid w:val="00343ECA"/>
    <w:rsid w:val="003440EC"/>
    <w:rsid w:val="00344196"/>
    <w:rsid w:val="003450BC"/>
    <w:rsid w:val="00347847"/>
    <w:rsid w:val="00347FEB"/>
    <w:rsid w:val="0035049B"/>
    <w:rsid w:val="00353A27"/>
    <w:rsid w:val="00355139"/>
    <w:rsid w:val="00355C45"/>
    <w:rsid w:val="003572C6"/>
    <w:rsid w:val="00360714"/>
    <w:rsid w:val="00361F51"/>
    <w:rsid w:val="003625A1"/>
    <w:rsid w:val="00363AB9"/>
    <w:rsid w:val="0037050A"/>
    <w:rsid w:val="0037069D"/>
    <w:rsid w:val="00373E21"/>
    <w:rsid w:val="00374B91"/>
    <w:rsid w:val="00376903"/>
    <w:rsid w:val="00376B44"/>
    <w:rsid w:val="00376EA8"/>
    <w:rsid w:val="003774A3"/>
    <w:rsid w:val="003804BB"/>
    <w:rsid w:val="0038146F"/>
    <w:rsid w:val="0038262F"/>
    <w:rsid w:val="00382FB5"/>
    <w:rsid w:val="00383B44"/>
    <w:rsid w:val="003840AD"/>
    <w:rsid w:val="00386A7E"/>
    <w:rsid w:val="00391F7A"/>
    <w:rsid w:val="00396D3E"/>
    <w:rsid w:val="0039764E"/>
    <w:rsid w:val="003A0C41"/>
    <w:rsid w:val="003A11B2"/>
    <w:rsid w:val="003A2082"/>
    <w:rsid w:val="003A36BE"/>
    <w:rsid w:val="003A69BA"/>
    <w:rsid w:val="003B019D"/>
    <w:rsid w:val="003B14CE"/>
    <w:rsid w:val="003B2B40"/>
    <w:rsid w:val="003C02B9"/>
    <w:rsid w:val="003C2C23"/>
    <w:rsid w:val="003C2F25"/>
    <w:rsid w:val="003C4988"/>
    <w:rsid w:val="003C57B7"/>
    <w:rsid w:val="003C7875"/>
    <w:rsid w:val="003D0AFB"/>
    <w:rsid w:val="003D17CC"/>
    <w:rsid w:val="003D1A91"/>
    <w:rsid w:val="003D61C0"/>
    <w:rsid w:val="003D7DED"/>
    <w:rsid w:val="003E0ED3"/>
    <w:rsid w:val="003E1A12"/>
    <w:rsid w:val="003E2209"/>
    <w:rsid w:val="003E6AAA"/>
    <w:rsid w:val="003E7337"/>
    <w:rsid w:val="003F112E"/>
    <w:rsid w:val="003F192C"/>
    <w:rsid w:val="003F1AD0"/>
    <w:rsid w:val="003F1F33"/>
    <w:rsid w:val="003F5E21"/>
    <w:rsid w:val="003F7478"/>
    <w:rsid w:val="00400359"/>
    <w:rsid w:val="00402283"/>
    <w:rsid w:val="00402BAE"/>
    <w:rsid w:val="00403BF7"/>
    <w:rsid w:val="00404FB6"/>
    <w:rsid w:val="00407E2D"/>
    <w:rsid w:val="004106A8"/>
    <w:rsid w:val="00413D57"/>
    <w:rsid w:val="004153AB"/>
    <w:rsid w:val="00425C5D"/>
    <w:rsid w:val="00427CCE"/>
    <w:rsid w:val="004310E7"/>
    <w:rsid w:val="00431B1D"/>
    <w:rsid w:val="00432B52"/>
    <w:rsid w:val="00433A39"/>
    <w:rsid w:val="00434C0A"/>
    <w:rsid w:val="00434E38"/>
    <w:rsid w:val="0044057F"/>
    <w:rsid w:val="004430E4"/>
    <w:rsid w:val="00443CF1"/>
    <w:rsid w:val="00446959"/>
    <w:rsid w:val="00447ED6"/>
    <w:rsid w:val="00451CBF"/>
    <w:rsid w:val="00451CC2"/>
    <w:rsid w:val="00455471"/>
    <w:rsid w:val="0045686D"/>
    <w:rsid w:val="00456D6A"/>
    <w:rsid w:val="00456D71"/>
    <w:rsid w:val="00456D81"/>
    <w:rsid w:val="004573DA"/>
    <w:rsid w:val="004603A6"/>
    <w:rsid w:val="00462E23"/>
    <w:rsid w:val="00463C86"/>
    <w:rsid w:val="00470317"/>
    <w:rsid w:val="004708E7"/>
    <w:rsid w:val="00470911"/>
    <w:rsid w:val="00473DD4"/>
    <w:rsid w:val="004749F9"/>
    <w:rsid w:val="00476386"/>
    <w:rsid w:val="00481CC9"/>
    <w:rsid w:val="00484BE0"/>
    <w:rsid w:val="00486C09"/>
    <w:rsid w:val="00491C0A"/>
    <w:rsid w:val="004965D1"/>
    <w:rsid w:val="004A10C0"/>
    <w:rsid w:val="004A33F6"/>
    <w:rsid w:val="004A4C43"/>
    <w:rsid w:val="004A5CC4"/>
    <w:rsid w:val="004A7A2F"/>
    <w:rsid w:val="004B0B8C"/>
    <w:rsid w:val="004B10DA"/>
    <w:rsid w:val="004B28C8"/>
    <w:rsid w:val="004B5B07"/>
    <w:rsid w:val="004C0420"/>
    <w:rsid w:val="004C0B9E"/>
    <w:rsid w:val="004C1522"/>
    <w:rsid w:val="004C2867"/>
    <w:rsid w:val="004C2AC5"/>
    <w:rsid w:val="004C5769"/>
    <w:rsid w:val="004C5A63"/>
    <w:rsid w:val="004D0E83"/>
    <w:rsid w:val="004D266E"/>
    <w:rsid w:val="004D2DC9"/>
    <w:rsid w:val="004D4551"/>
    <w:rsid w:val="004D4A1C"/>
    <w:rsid w:val="004D5FDB"/>
    <w:rsid w:val="004D7798"/>
    <w:rsid w:val="004D7B54"/>
    <w:rsid w:val="004E3BC2"/>
    <w:rsid w:val="004E6EA4"/>
    <w:rsid w:val="004E747E"/>
    <w:rsid w:val="004F0A5A"/>
    <w:rsid w:val="004F1E3C"/>
    <w:rsid w:val="004F2F7A"/>
    <w:rsid w:val="004F3381"/>
    <w:rsid w:val="004F351A"/>
    <w:rsid w:val="004F45A6"/>
    <w:rsid w:val="004F5B5D"/>
    <w:rsid w:val="00501117"/>
    <w:rsid w:val="005013B9"/>
    <w:rsid w:val="0050153C"/>
    <w:rsid w:val="00504151"/>
    <w:rsid w:val="005070CA"/>
    <w:rsid w:val="00507912"/>
    <w:rsid w:val="00507BCB"/>
    <w:rsid w:val="0051563C"/>
    <w:rsid w:val="00516E97"/>
    <w:rsid w:val="00517856"/>
    <w:rsid w:val="00520265"/>
    <w:rsid w:val="00520A9B"/>
    <w:rsid w:val="005226C6"/>
    <w:rsid w:val="005258D8"/>
    <w:rsid w:val="0052662B"/>
    <w:rsid w:val="0053054A"/>
    <w:rsid w:val="00534700"/>
    <w:rsid w:val="00534A86"/>
    <w:rsid w:val="00535FB1"/>
    <w:rsid w:val="005374F3"/>
    <w:rsid w:val="005430F3"/>
    <w:rsid w:val="00544B25"/>
    <w:rsid w:val="00547C92"/>
    <w:rsid w:val="0055109F"/>
    <w:rsid w:val="005521EC"/>
    <w:rsid w:val="00554FD5"/>
    <w:rsid w:val="005570C2"/>
    <w:rsid w:val="0055727F"/>
    <w:rsid w:val="0056074C"/>
    <w:rsid w:val="005607E1"/>
    <w:rsid w:val="00561BFB"/>
    <w:rsid w:val="00565829"/>
    <w:rsid w:val="00567FFA"/>
    <w:rsid w:val="005723D4"/>
    <w:rsid w:val="005738A3"/>
    <w:rsid w:val="0057420A"/>
    <w:rsid w:val="005752B0"/>
    <w:rsid w:val="00575C14"/>
    <w:rsid w:val="00583986"/>
    <w:rsid w:val="00583A1D"/>
    <w:rsid w:val="00587280"/>
    <w:rsid w:val="00590AC4"/>
    <w:rsid w:val="005914EC"/>
    <w:rsid w:val="00595D2E"/>
    <w:rsid w:val="00597F58"/>
    <w:rsid w:val="005A01D8"/>
    <w:rsid w:val="005A15FA"/>
    <w:rsid w:val="005A2B6E"/>
    <w:rsid w:val="005A48FC"/>
    <w:rsid w:val="005A55B3"/>
    <w:rsid w:val="005A6120"/>
    <w:rsid w:val="005B0802"/>
    <w:rsid w:val="005B3E71"/>
    <w:rsid w:val="005B4A32"/>
    <w:rsid w:val="005C0946"/>
    <w:rsid w:val="005C1F5A"/>
    <w:rsid w:val="005C3422"/>
    <w:rsid w:val="005C3671"/>
    <w:rsid w:val="005C6D43"/>
    <w:rsid w:val="005D080E"/>
    <w:rsid w:val="005D1471"/>
    <w:rsid w:val="005D37A8"/>
    <w:rsid w:val="005D554C"/>
    <w:rsid w:val="005D6346"/>
    <w:rsid w:val="005D68D6"/>
    <w:rsid w:val="005D7706"/>
    <w:rsid w:val="005E03B2"/>
    <w:rsid w:val="005E2569"/>
    <w:rsid w:val="005E3347"/>
    <w:rsid w:val="005E5873"/>
    <w:rsid w:val="005E74E6"/>
    <w:rsid w:val="005E75A9"/>
    <w:rsid w:val="005F01C5"/>
    <w:rsid w:val="005F0B91"/>
    <w:rsid w:val="005F2E2A"/>
    <w:rsid w:val="00600F21"/>
    <w:rsid w:val="00603383"/>
    <w:rsid w:val="00605670"/>
    <w:rsid w:val="0060632A"/>
    <w:rsid w:val="00607C63"/>
    <w:rsid w:val="00616BB1"/>
    <w:rsid w:val="0062083C"/>
    <w:rsid w:val="00621E1F"/>
    <w:rsid w:val="00623FF1"/>
    <w:rsid w:val="00631E54"/>
    <w:rsid w:val="00634FA4"/>
    <w:rsid w:val="00635BA9"/>
    <w:rsid w:val="00635D4C"/>
    <w:rsid w:val="0063762B"/>
    <w:rsid w:val="0064318B"/>
    <w:rsid w:val="00644A68"/>
    <w:rsid w:val="00645F31"/>
    <w:rsid w:val="006462CE"/>
    <w:rsid w:val="00646A59"/>
    <w:rsid w:val="00646C9D"/>
    <w:rsid w:val="00650FBD"/>
    <w:rsid w:val="00651A82"/>
    <w:rsid w:val="006526AC"/>
    <w:rsid w:val="00654494"/>
    <w:rsid w:val="006553EC"/>
    <w:rsid w:val="00655737"/>
    <w:rsid w:val="00660276"/>
    <w:rsid w:val="00660C64"/>
    <w:rsid w:val="00661E96"/>
    <w:rsid w:val="006636C5"/>
    <w:rsid w:val="006663C5"/>
    <w:rsid w:val="0066653E"/>
    <w:rsid w:val="00666759"/>
    <w:rsid w:val="00666EE7"/>
    <w:rsid w:val="00667BA0"/>
    <w:rsid w:val="006704B4"/>
    <w:rsid w:val="00670819"/>
    <w:rsid w:val="00672038"/>
    <w:rsid w:val="0067333D"/>
    <w:rsid w:val="00673609"/>
    <w:rsid w:val="00674879"/>
    <w:rsid w:val="006752F1"/>
    <w:rsid w:val="00680679"/>
    <w:rsid w:val="00682530"/>
    <w:rsid w:val="00683E63"/>
    <w:rsid w:val="00693BCC"/>
    <w:rsid w:val="00694729"/>
    <w:rsid w:val="00694846"/>
    <w:rsid w:val="0069523B"/>
    <w:rsid w:val="006952FE"/>
    <w:rsid w:val="00695F9E"/>
    <w:rsid w:val="00696F3C"/>
    <w:rsid w:val="00697544"/>
    <w:rsid w:val="006A0CFA"/>
    <w:rsid w:val="006A3C73"/>
    <w:rsid w:val="006A68FA"/>
    <w:rsid w:val="006A7BEC"/>
    <w:rsid w:val="006B0AC4"/>
    <w:rsid w:val="006B129D"/>
    <w:rsid w:val="006B1792"/>
    <w:rsid w:val="006B3809"/>
    <w:rsid w:val="006B39DB"/>
    <w:rsid w:val="006B4898"/>
    <w:rsid w:val="006B51B5"/>
    <w:rsid w:val="006C0622"/>
    <w:rsid w:val="006C1D75"/>
    <w:rsid w:val="006C3E09"/>
    <w:rsid w:val="006C4832"/>
    <w:rsid w:val="006C5BE5"/>
    <w:rsid w:val="006C7594"/>
    <w:rsid w:val="006C7C47"/>
    <w:rsid w:val="006D274A"/>
    <w:rsid w:val="006D3339"/>
    <w:rsid w:val="006D36DA"/>
    <w:rsid w:val="006D4C27"/>
    <w:rsid w:val="006D4C85"/>
    <w:rsid w:val="006D4F2C"/>
    <w:rsid w:val="006D5F92"/>
    <w:rsid w:val="006D7AF5"/>
    <w:rsid w:val="006E0208"/>
    <w:rsid w:val="006E06AA"/>
    <w:rsid w:val="006E44F9"/>
    <w:rsid w:val="006E4B61"/>
    <w:rsid w:val="006E57FF"/>
    <w:rsid w:val="006E6CA2"/>
    <w:rsid w:val="006E7831"/>
    <w:rsid w:val="006F5BAA"/>
    <w:rsid w:val="006F6A91"/>
    <w:rsid w:val="006F77D6"/>
    <w:rsid w:val="00700DAC"/>
    <w:rsid w:val="007012B0"/>
    <w:rsid w:val="007031EF"/>
    <w:rsid w:val="00703842"/>
    <w:rsid w:val="00704738"/>
    <w:rsid w:val="00704B69"/>
    <w:rsid w:val="00705249"/>
    <w:rsid w:val="00705443"/>
    <w:rsid w:val="0070576E"/>
    <w:rsid w:val="007072C3"/>
    <w:rsid w:val="007114F3"/>
    <w:rsid w:val="007119C8"/>
    <w:rsid w:val="00713801"/>
    <w:rsid w:val="007148D8"/>
    <w:rsid w:val="00715B30"/>
    <w:rsid w:val="00715CCB"/>
    <w:rsid w:val="0071746C"/>
    <w:rsid w:val="00722175"/>
    <w:rsid w:val="007303C8"/>
    <w:rsid w:val="00730752"/>
    <w:rsid w:val="00732C40"/>
    <w:rsid w:val="007366FA"/>
    <w:rsid w:val="007420CB"/>
    <w:rsid w:val="00744CB3"/>
    <w:rsid w:val="0074777B"/>
    <w:rsid w:val="00747C0E"/>
    <w:rsid w:val="0075192D"/>
    <w:rsid w:val="00751F0E"/>
    <w:rsid w:val="00752796"/>
    <w:rsid w:val="00754966"/>
    <w:rsid w:val="00756CCB"/>
    <w:rsid w:val="00760259"/>
    <w:rsid w:val="0076069C"/>
    <w:rsid w:val="00761F1A"/>
    <w:rsid w:val="007620B4"/>
    <w:rsid w:val="00762886"/>
    <w:rsid w:val="007639F9"/>
    <w:rsid w:val="00764FB9"/>
    <w:rsid w:val="007656C7"/>
    <w:rsid w:val="00772CEB"/>
    <w:rsid w:val="00773CA4"/>
    <w:rsid w:val="007802DA"/>
    <w:rsid w:val="00782502"/>
    <w:rsid w:val="007937C5"/>
    <w:rsid w:val="00795F45"/>
    <w:rsid w:val="00795FC1"/>
    <w:rsid w:val="007973D1"/>
    <w:rsid w:val="0079791C"/>
    <w:rsid w:val="007A008D"/>
    <w:rsid w:val="007A2A68"/>
    <w:rsid w:val="007A5AEA"/>
    <w:rsid w:val="007A7012"/>
    <w:rsid w:val="007A70C8"/>
    <w:rsid w:val="007B0B28"/>
    <w:rsid w:val="007B0BE0"/>
    <w:rsid w:val="007B16DF"/>
    <w:rsid w:val="007B4E49"/>
    <w:rsid w:val="007C7CFB"/>
    <w:rsid w:val="007D015A"/>
    <w:rsid w:val="007D1A56"/>
    <w:rsid w:val="007D30ED"/>
    <w:rsid w:val="007D4349"/>
    <w:rsid w:val="007E191E"/>
    <w:rsid w:val="007E255F"/>
    <w:rsid w:val="007E427C"/>
    <w:rsid w:val="007E51B8"/>
    <w:rsid w:val="007E53BC"/>
    <w:rsid w:val="007E78C6"/>
    <w:rsid w:val="007F096D"/>
    <w:rsid w:val="007F2F08"/>
    <w:rsid w:val="00801D27"/>
    <w:rsid w:val="00802EFC"/>
    <w:rsid w:val="00810210"/>
    <w:rsid w:val="008102E4"/>
    <w:rsid w:val="00810BB9"/>
    <w:rsid w:val="00810C9B"/>
    <w:rsid w:val="00812248"/>
    <w:rsid w:val="008128F3"/>
    <w:rsid w:val="00812B72"/>
    <w:rsid w:val="00813CD0"/>
    <w:rsid w:val="00813FBC"/>
    <w:rsid w:val="00815437"/>
    <w:rsid w:val="00815472"/>
    <w:rsid w:val="00815DED"/>
    <w:rsid w:val="0081645E"/>
    <w:rsid w:val="00816B15"/>
    <w:rsid w:val="00820D7C"/>
    <w:rsid w:val="008210FA"/>
    <w:rsid w:val="008227D4"/>
    <w:rsid w:val="008242DB"/>
    <w:rsid w:val="00827AAC"/>
    <w:rsid w:val="00830081"/>
    <w:rsid w:val="00833CAC"/>
    <w:rsid w:val="00835F30"/>
    <w:rsid w:val="00842E6C"/>
    <w:rsid w:val="008437A2"/>
    <w:rsid w:val="00844AD5"/>
    <w:rsid w:val="00844D8F"/>
    <w:rsid w:val="008508CE"/>
    <w:rsid w:val="00850DF9"/>
    <w:rsid w:val="00852423"/>
    <w:rsid w:val="00853BEB"/>
    <w:rsid w:val="00853E0C"/>
    <w:rsid w:val="00854D8B"/>
    <w:rsid w:val="00855904"/>
    <w:rsid w:val="0085641F"/>
    <w:rsid w:val="00857074"/>
    <w:rsid w:val="00861635"/>
    <w:rsid w:val="00861A85"/>
    <w:rsid w:val="0086405F"/>
    <w:rsid w:val="008640D1"/>
    <w:rsid w:val="00865138"/>
    <w:rsid w:val="008676C1"/>
    <w:rsid w:val="00867D95"/>
    <w:rsid w:val="00874F57"/>
    <w:rsid w:val="00875AFC"/>
    <w:rsid w:val="00875E3A"/>
    <w:rsid w:val="00876DEC"/>
    <w:rsid w:val="00881799"/>
    <w:rsid w:val="00882BF7"/>
    <w:rsid w:val="00883572"/>
    <w:rsid w:val="00884131"/>
    <w:rsid w:val="00884F14"/>
    <w:rsid w:val="008907EE"/>
    <w:rsid w:val="008954FA"/>
    <w:rsid w:val="00895911"/>
    <w:rsid w:val="00896D08"/>
    <w:rsid w:val="008A0DBD"/>
    <w:rsid w:val="008A0DE4"/>
    <w:rsid w:val="008A6E6B"/>
    <w:rsid w:val="008B3A39"/>
    <w:rsid w:val="008B5046"/>
    <w:rsid w:val="008B5552"/>
    <w:rsid w:val="008B60E6"/>
    <w:rsid w:val="008B682A"/>
    <w:rsid w:val="008B702F"/>
    <w:rsid w:val="008B7698"/>
    <w:rsid w:val="008C1440"/>
    <w:rsid w:val="008C2568"/>
    <w:rsid w:val="008C2B3D"/>
    <w:rsid w:val="008C3D4B"/>
    <w:rsid w:val="008C5245"/>
    <w:rsid w:val="008C6806"/>
    <w:rsid w:val="008D0BBD"/>
    <w:rsid w:val="008D1B4B"/>
    <w:rsid w:val="008D2841"/>
    <w:rsid w:val="008D3947"/>
    <w:rsid w:val="008D4F67"/>
    <w:rsid w:val="008D60D1"/>
    <w:rsid w:val="008D74A9"/>
    <w:rsid w:val="008E3520"/>
    <w:rsid w:val="008E4C57"/>
    <w:rsid w:val="008E4E73"/>
    <w:rsid w:val="008E5257"/>
    <w:rsid w:val="008E6AA1"/>
    <w:rsid w:val="008E7930"/>
    <w:rsid w:val="008F0379"/>
    <w:rsid w:val="008F10F5"/>
    <w:rsid w:val="008F3CFA"/>
    <w:rsid w:val="008F53EB"/>
    <w:rsid w:val="008F5806"/>
    <w:rsid w:val="008F7E23"/>
    <w:rsid w:val="009008E6"/>
    <w:rsid w:val="00901F5A"/>
    <w:rsid w:val="00903C77"/>
    <w:rsid w:val="00905862"/>
    <w:rsid w:val="00905D8D"/>
    <w:rsid w:val="00907929"/>
    <w:rsid w:val="00907BBE"/>
    <w:rsid w:val="009130F8"/>
    <w:rsid w:val="00913A94"/>
    <w:rsid w:val="00914B50"/>
    <w:rsid w:val="009153C9"/>
    <w:rsid w:val="00915C80"/>
    <w:rsid w:val="0091683D"/>
    <w:rsid w:val="009241DE"/>
    <w:rsid w:val="0092420A"/>
    <w:rsid w:val="0092437B"/>
    <w:rsid w:val="00930630"/>
    <w:rsid w:val="00930A3B"/>
    <w:rsid w:val="00931EA9"/>
    <w:rsid w:val="00934FF6"/>
    <w:rsid w:val="00936089"/>
    <w:rsid w:val="0094007D"/>
    <w:rsid w:val="00943944"/>
    <w:rsid w:val="00944807"/>
    <w:rsid w:val="00950F45"/>
    <w:rsid w:val="00952C08"/>
    <w:rsid w:val="00953995"/>
    <w:rsid w:val="009542D3"/>
    <w:rsid w:val="009554FA"/>
    <w:rsid w:val="00955856"/>
    <w:rsid w:val="0096050B"/>
    <w:rsid w:val="00963DF4"/>
    <w:rsid w:val="00964E13"/>
    <w:rsid w:val="00965686"/>
    <w:rsid w:val="00970360"/>
    <w:rsid w:val="009712DA"/>
    <w:rsid w:val="00971B67"/>
    <w:rsid w:val="00972D74"/>
    <w:rsid w:val="009741C8"/>
    <w:rsid w:val="009812EC"/>
    <w:rsid w:val="009826DF"/>
    <w:rsid w:val="00986532"/>
    <w:rsid w:val="00987942"/>
    <w:rsid w:val="0099099B"/>
    <w:rsid w:val="009935FC"/>
    <w:rsid w:val="00993B64"/>
    <w:rsid w:val="00995D0D"/>
    <w:rsid w:val="00995F33"/>
    <w:rsid w:val="009A1821"/>
    <w:rsid w:val="009A3A57"/>
    <w:rsid w:val="009B04A9"/>
    <w:rsid w:val="009B1510"/>
    <w:rsid w:val="009B2152"/>
    <w:rsid w:val="009B3F2B"/>
    <w:rsid w:val="009B3FCE"/>
    <w:rsid w:val="009B5880"/>
    <w:rsid w:val="009B60E1"/>
    <w:rsid w:val="009C041E"/>
    <w:rsid w:val="009C0AC8"/>
    <w:rsid w:val="009C1B17"/>
    <w:rsid w:val="009C39A7"/>
    <w:rsid w:val="009C77AE"/>
    <w:rsid w:val="009C7D70"/>
    <w:rsid w:val="009D27DE"/>
    <w:rsid w:val="009D4FA3"/>
    <w:rsid w:val="009D580A"/>
    <w:rsid w:val="009D6192"/>
    <w:rsid w:val="009D719D"/>
    <w:rsid w:val="009E1315"/>
    <w:rsid w:val="009E3A33"/>
    <w:rsid w:val="009E52DF"/>
    <w:rsid w:val="009E55D1"/>
    <w:rsid w:val="009F1B95"/>
    <w:rsid w:val="009F2161"/>
    <w:rsid w:val="009F2EB2"/>
    <w:rsid w:val="009F58F4"/>
    <w:rsid w:val="009F642E"/>
    <w:rsid w:val="009F7D26"/>
    <w:rsid w:val="00A0192B"/>
    <w:rsid w:val="00A02DAC"/>
    <w:rsid w:val="00A04206"/>
    <w:rsid w:val="00A10289"/>
    <w:rsid w:val="00A1113C"/>
    <w:rsid w:val="00A12F0E"/>
    <w:rsid w:val="00A13A5C"/>
    <w:rsid w:val="00A13B4E"/>
    <w:rsid w:val="00A164DC"/>
    <w:rsid w:val="00A20144"/>
    <w:rsid w:val="00A20EFF"/>
    <w:rsid w:val="00A21951"/>
    <w:rsid w:val="00A2218E"/>
    <w:rsid w:val="00A2381E"/>
    <w:rsid w:val="00A24741"/>
    <w:rsid w:val="00A251AF"/>
    <w:rsid w:val="00A26AA4"/>
    <w:rsid w:val="00A31112"/>
    <w:rsid w:val="00A31B54"/>
    <w:rsid w:val="00A34BB7"/>
    <w:rsid w:val="00A35CA2"/>
    <w:rsid w:val="00A36EBF"/>
    <w:rsid w:val="00A37659"/>
    <w:rsid w:val="00A44970"/>
    <w:rsid w:val="00A454B9"/>
    <w:rsid w:val="00A45CEE"/>
    <w:rsid w:val="00A501A6"/>
    <w:rsid w:val="00A5122A"/>
    <w:rsid w:val="00A518C9"/>
    <w:rsid w:val="00A52E99"/>
    <w:rsid w:val="00A53ACA"/>
    <w:rsid w:val="00A559CE"/>
    <w:rsid w:val="00A60545"/>
    <w:rsid w:val="00A60903"/>
    <w:rsid w:val="00A62509"/>
    <w:rsid w:val="00A6381C"/>
    <w:rsid w:val="00A6664E"/>
    <w:rsid w:val="00A67D6C"/>
    <w:rsid w:val="00A76272"/>
    <w:rsid w:val="00A7765E"/>
    <w:rsid w:val="00A83939"/>
    <w:rsid w:val="00A84328"/>
    <w:rsid w:val="00A85326"/>
    <w:rsid w:val="00A86371"/>
    <w:rsid w:val="00A9096D"/>
    <w:rsid w:val="00A91321"/>
    <w:rsid w:val="00A9251C"/>
    <w:rsid w:val="00A96247"/>
    <w:rsid w:val="00AA0C2E"/>
    <w:rsid w:val="00AA28CC"/>
    <w:rsid w:val="00AA3838"/>
    <w:rsid w:val="00AA5E27"/>
    <w:rsid w:val="00AB019B"/>
    <w:rsid w:val="00AB49EB"/>
    <w:rsid w:val="00AB5134"/>
    <w:rsid w:val="00AB566A"/>
    <w:rsid w:val="00AB7A6B"/>
    <w:rsid w:val="00AB7CF5"/>
    <w:rsid w:val="00AC3EB8"/>
    <w:rsid w:val="00AC584B"/>
    <w:rsid w:val="00AC5D43"/>
    <w:rsid w:val="00AC7A6C"/>
    <w:rsid w:val="00AD0688"/>
    <w:rsid w:val="00AD1D8C"/>
    <w:rsid w:val="00AD22DE"/>
    <w:rsid w:val="00AD2335"/>
    <w:rsid w:val="00AD3AC3"/>
    <w:rsid w:val="00AD47E4"/>
    <w:rsid w:val="00AD5F83"/>
    <w:rsid w:val="00AE12FF"/>
    <w:rsid w:val="00AE3A22"/>
    <w:rsid w:val="00AE46BA"/>
    <w:rsid w:val="00AE49DA"/>
    <w:rsid w:val="00AE4ADA"/>
    <w:rsid w:val="00AF1A08"/>
    <w:rsid w:val="00AF1D44"/>
    <w:rsid w:val="00AF3198"/>
    <w:rsid w:val="00AF340F"/>
    <w:rsid w:val="00AF404D"/>
    <w:rsid w:val="00AF4596"/>
    <w:rsid w:val="00AF4C64"/>
    <w:rsid w:val="00AF4D6D"/>
    <w:rsid w:val="00AF68E2"/>
    <w:rsid w:val="00B00F11"/>
    <w:rsid w:val="00B032EB"/>
    <w:rsid w:val="00B05B8F"/>
    <w:rsid w:val="00B07EB9"/>
    <w:rsid w:val="00B1402C"/>
    <w:rsid w:val="00B20D90"/>
    <w:rsid w:val="00B22309"/>
    <w:rsid w:val="00B2340A"/>
    <w:rsid w:val="00B23AF6"/>
    <w:rsid w:val="00B24602"/>
    <w:rsid w:val="00B2537D"/>
    <w:rsid w:val="00B259C9"/>
    <w:rsid w:val="00B25F07"/>
    <w:rsid w:val="00B30E62"/>
    <w:rsid w:val="00B3271A"/>
    <w:rsid w:val="00B336D5"/>
    <w:rsid w:val="00B33DEB"/>
    <w:rsid w:val="00B34186"/>
    <w:rsid w:val="00B3517D"/>
    <w:rsid w:val="00B369D3"/>
    <w:rsid w:val="00B36C43"/>
    <w:rsid w:val="00B36CD0"/>
    <w:rsid w:val="00B37390"/>
    <w:rsid w:val="00B40D88"/>
    <w:rsid w:val="00B40F14"/>
    <w:rsid w:val="00B44CF7"/>
    <w:rsid w:val="00B46D4A"/>
    <w:rsid w:val="00B51BF7"/>
    <w:rsid w:val="00B525BE"/>
    <w:rsid w:val="00B53216"/>
    <w:rsid w:val="00B536C1"/>
    <w:rsid w:val="00B53BB2"/>
    <w:rsid w:val="00B55464"/>
    <w:rsid w:val="00B6087F"/>
    <w:rsid w:val="00B64C2D"/>
    <w:rsid w:val="00B6576C"/>
    <w:rsid w:val="00B70198"/>
    <w:rsid w:val="00B72C43"/>
    <w:rsid w:val="00B72C8B"/>
    <w:rsid w:val="00B80C6B"/>
    <w:rsid w:val="00B81FB4"/>
    <w:rsid w:val="00B82E7B"/>
    <w:rsid w:val="00B82E8F"/>
    <w:rsid w:val="00B83BEB"/>
    <w:rsid w:val="00B8461E"/>
    <w:rsid w:val="00B85BEC"/>
    <w:rsid w:val="00B900E5"/>
    <w:rsid w:val="00B9119B"/>
    <w:rsid w:val="00B91905"/>
    <w:rsid w:val="00B93A8C"/>
    <w:rsid w:val="00B93E92"/>
    <w:rsid w:val="00B94188"/>
    <w:rsid w:val="00B95765"/>
    <w:rsid w:val="00B96AB4"/>
    <w:rsid w:val="00BA1BD8"/>
    <w:rsid w:val="00BA3A5A"/>
    <w:rsid w:val="00BA4669"/>
    <w:rsid w:val="00BA4B0A"/>
    <w:rsid w:val="00BA4D1F"/>
    <w:rsid w:val="00BA63D9"/>
    <w:rsid w:val="00BB0064"/>
    <w:rsid w:val="00BB0FD6"/>
    <w:rsid w:val="00BB1ACD"/>
    <w:rsid w:val="00BB382E"/>
    <w:rsid w:val="00BB54E8"/>
    <w:rsid w:val="00BC0B86"/>
    <w:rsid w:val="00BC5483"/>
    <w:rsid w:val="00BD5726"/>
    <w:rsid w:val="00BE0F2D"/>
    <w:rsid w:val="00BE30CE"/>
    <w:rsid w:val="00BE5526"/>
    <w:rsid w:val="00BE6578"/>
    <w:rsid w:val="00BE6934"/>
    <w:rsid w:val="00BE7701"/>
    <w:rsid w:val="00BE7B3D"/>
    <w:rsid w:val="00BF2399"/>
    <w:rsid w:val="00BF29F5"/>
    <w:rsid w:val="00BF4C93"/>
    <w:rsid w:val="00BF4ED7"/>
    <w:rsid w:val="00BF5A6D"/>
    <w:rsid w:val="00BF5F81"/>
    <w:rsid w:val="00BF65FA"/>
    <w:rsid w:val="00BF75D1"/>
    <w:rsid w:val="00BF7C9E"/>
    <w:rsid w:val="00C01E0F"/>
    <w:rsid w:val="00C02DC0"/>
    <w:rsid w:val="00C03106"/>
    <w:rsid w:val="00C03820"/>
    <w:rsid w:val="00C049BA"/>
    <w:rsid w:val="00C07ECC"/>
    <w:rsid w:val="00C1238F"/>
    <w:rsid w:val="00C1475A"/>
    <w:rsid w:val="00C15303"/>
    <w:rsid w:val="00C165D2"/>
    <w:rsid w:val="00C17B4E"/>
    <w:rsid w:val="00C201F1"/>
    <w:rsid w:val="00C21B59"/>
    <w:rsid w:val="00C23AA1"/>
    <w:rsid w:val="00C269AD"/>
    <w:rsid w:val="00C2701A"/>
    <w:rsid w:val="00C31145"/>
    <w:rsid w:val="00C33DEF"/>
    <w:rsid w:val="00C40300"/>
    <w:rsid w:val="00C41750"/>
    <w:rsid w:val="00C417F5"/>
    <w:rsid w:val="00C45A4D"/>
    <w:rsid w:val="00C45F63"/>
    <w:rsid w:val="00C46818"/>
    <w:rsid w:val="00C46DF9"/>
    <w:rsid w:val="00C51104"/>
    <w:rsid w:val="00C51343"/>
    <w:rsid w:val="00C52F53"/>
    <w:rsid w:val="00C54D7C"/>
    <w:rsid w:val="00C5565F"/>
    <w:rsid w:val="00C568DB"/>
    <w:rsid w:val="00C56F19"/>
    <w:rsid w:val="00C61495"/>
    <w:rsid w:val="00C614EF"/>
    <w:rsid w:val="00C66694"/>
    <w:rsid w:val="00C70010"/>
    <w:rsid w:val="00C706B3"/>
    <w:rsid w:val="00C744F5"/>
    <w:rsid w:val="00C75881"/>
    <w:rsid w:val="00C765FF"/>
    <w:rsid w:val="00C81266"/>
    <w:rsid w:val="00C81703"/>
    <w:rsid w:val="00C82B9D"/>
    <w:rsid w:val="00C848A8"/>
    <w:rsid w:val="00C85507"/>
    <w:rsid w:val="00C92F98"/>
    <w:rsid w:val="00C93990"/>
    <w:rsid w:val="00C963F8"/>
    <w:rsid w:val="00C97732"/>
    <w:rsid w:val="00CA01C9"/>
    <w:rsid w:val="00CA2C2C"/>
    <w:rsid w:val="00CA428D"/>
    <w:rsid w:val="00CA5C51"/>
    <w:rsid w:val="00CA5C8F"/>
    <w:rsid w:val="00CA6722"/>
    <w:rsid w:val="00CB2A2B"/>
    <w:rsid w:val="00CB2B73"/>
    <w:rsid w:val="00CB308A"/>
    <w:rsid w:val="00CB31C8"/>
    <w:rsid w:val="00CB43F2"/>
    <w:rsid w:val="00CB4A04"/>
    <w:rsid w:val="00CB5434"/>
    <w:rsid w:val="00CB66D9"/>
    <w:rsid w:val="00CC03FF"/>
    <w:rsid w:val="00CC0C7E"/>
    <w:rsid w:val="00CC11A5"/>
    <w:rsid w:val="00CC1747"/>
    <w:rsid w:val="00CC1942"/>
    <w:rsid w:val="00CC2216"/>
    <w:rsid w:val="00CC27B2"/>
    <w:rsid w:val="00CC41F4"/>
    <w:rsid w:val="00CC4354"/>
    <w:rsid w:val="00CC5866"/>
    <w:rsid w:val="00CC6A69"/>
    <w:rsid w:val="00CC7335"/>
    <w:rsid w:val="00CC7B27"/>
    <w:rsid w:val="00CD27F9"/>
    <w:rsid w:val="00CD40DD"/>
    <w:rsid w:val="00CD5613"/>
    <w:rsid w:val="00CD6B13"/>
    <w:rsid w:val="00CD7DC5"/>
    <w:rsid w:val="00CE07CB"/>
    <w:rsid w:val="00CE1860"/>
    <w:rsid w:val="00CE405B"/>
    <w:rsid w:val="00CF1B7E"/>
    <w:rsid w:val="00CF2FD6"/>
    <w:rsid w:val="00CF428B"/>
    <w:rsid w:val="00CF7C55"/>
    <w:rsid w:val="00D0113E"/>
    <w:rsid w:val="00D027E7"/>
    <w:rsid w:val="00D04FA4"/>
    <w:rsid w:val="00D06F89"/>
    <w:rsid w:val="00D1315F"/>
    <w:rsid w:val="00D14DC0"/>
    <w:rsid w:val="00D16C4C"/>
    <w:rsid w:val="00D174B2"/>
    <w:rsid w:val="00D17595"/>
    <w:rsid w:val="00D211B9"/>
    <w:rsid w:val="00D22AA9"/>
    <w:rsid w:val="00D23767"/>
    <w:rsid w:val="00D2382D"/>
    <w:rsid w:val="00D23892"/>
    <w:rsid w:val="00D2588A"/>
    <w:rsid w:val="00D26B79"/>
    <w:rsid w:val="00D275AB"/>
    <w:rsid w:val="00D36D7A"/>
    <w:rsid w:val="00D37F78"/>
    <w:rsid w:val="00D404B0"/>
    <w:rsid w:val="00D40531"/>
    <w:rsid w:val="00D40B2C"/>
    <w:rsid w:val="00D45264"/>
    <w:rsid w:val="00D45C97"/>
    <w:rsid w:val="00D51D3F"/>
    <w:rsid w:val="00D60E72"/>
    <w:rsid w:val="00D6156F"/>
    <w:rsid w:val="00D62568"/>
    <w:rsid w:val="00D66923"/>
    <w:rsid w:val="00D676A0"/>
    <w:rsid w:val="00D705BB"/>
    <w:rsid w:val="00D7162A"/>
    <w:rsid w:val="00D75798"/>
    <w:rsid w:val="00D75B06"/>
    <w:rsid w:val="00D76099"/>
    <w:rsid w:val="00D76284"/>
    <w:rsid w:val="00D772B9"/>
    <w:rsid w:val="00D80B62"/>
    <w:rsid w:val="00D81E5C"/>
    <w:rsid w:val="00D82729"/>
    <w:rsid w:val="00D82C81"/>
    <w:rsid w:val="00D837B6"/>
    <w:rsid w:val="00D83C0F"/>
    <w:rsid w:val="00D8495F"/>
    <w:rsid w:val="00D92162"/>
    <w:rsid w:val="00D9292F"/>
    <w:rsid w:val="00D92EEC"/>
    <w:rsid w:val="00D97942"/>
    <w:rsid w:val="00DA056B"/>
    <w:rsid w:val="00DA07B5"/>
    <w:rsid w:val="00DA132E"/>
    <w:rsid w:val="00DA139A"/>
    <w:rsid w:val="00DA1A2F"/>
    <w:rsid w:val="00DA1B20"/>
    <w:rsid w:val="00DA47EE"/>
    <w:rsid w:val="00DA7270"/>
    <w:rsid w:val="00DA7435"/>
    <w:rsid w:val="00DB4F11"/>
    <w:rsid w:val="00DB74F5"/>
    <w:rsid w:val="00DC43DE"/>
    <w:rsid w:val="00DC4564"/>
    <w:rsid w:val="00DD00CD"/>
    <w:rsid w:val="00DD1447"/>
    <w:rsid w:val="00DD1772"/>
    <w:rsid w:val="00DD253B"/>
    <w:rsid w:val="00DD4C0F"/>
    <w:rsid w:val="00DD4DB6"/>
    <w:rsid w:val="00DD52C7"/>
    <w:rsid w:val="00DD7F81"/>
    <w:rsid w:val="00DE0010"/>
    <w:rsid w:val="00DE0F84"/>
    <w:rsid w:val="00DE1B07"/>
    <w:rsid w:val="00DE2B8B"/>
    <w:rsid w:val="00DE2C97"/>
    <w:rsid w:val="00DE3DB5"/>
    <w:rsid w:val="00DE3EE4"/>
    <w:rsid w:val="00DE528B"/>
    <w:rsid w:val="00DF700A"/>
    <w:rsid w:val="00DF7810"/>
    <w:rsid w:val="00E0109B"/>
    <w:rsid w:val="00E0636F"/>
    <w:rsid w:val="00E071A2"/>
    <w:rsid w:val="00E101FC"/>
    <w:rsid w:val="00E12563"/>
    <w:rsid w:val="00E13494"/>
    <w:rsid w:val="00E14FF8"/>
    <w:rsid w:val="00E15A8A"/>
    <w:rsid w:val="00E15AFC"/>
    <w:rsid w:val="00E169D8"/>
    <w:rsid w:val="00E21CF6"/>
    <w:rsid w:val="00E250B4"/>
    <w:rsid w:val="00E26209"/>
    <w:rsid w:val="00E27508"/>
    <w:rsid w:val="00E30141"/>
    <w:rsid w:val="00E32D00"/>
    <w:rsid w:val="00E32E4F"/>
    <w:rsid w:val="00E32EF6"/>
    <w:rsid w:val="00E4194B"/>
    <w:rsid w:val="00E47FC0"/>
    <w:rsid w:val="00E5173F"/>
    <w:rsid w:val="00E54A1F"/>
    <w:rsid w:val="00E54F4A"/>
    <w:rsid w:val="00E61A62"/>
    <w:rsid w:val="00E62412"/>
    <w:rsid w:val="00E62DD5"/>
    <w:rsid w:val="00E637B9"/>
    <w:rsid w:val="00E63B92"/>
    <w:rsid w:val="00E65B08"/>
    <w:rsid w:val="00E66ED9"/>
    <w:rsid w:val="00E71207"/>
    <w:rsid w:val="00E71556"/>
    <w:rsid w:val="00E72C6F"/>
    <w:rsid w:val="00E75A90"/>
    <w:rsid w:val="00E75CB2"/>
    <w:rsid w:val="00E773E5"/>
    <w:rsid w:val="00E81374"/>
    <w:rsid w:val="00E827A2"/>
    <w:rsid w:val="00E83DD1"/>
    <w:rsid w:val="00E8577F"/>
    <w:rsid w:val="00E86A4A"/>
    <w:rsid w:val="00E86C67"/>
    <w:rsid w:val="00E87C1E"/>
    <w:rsid w:val="00E90CDC"/>
    <w:rsid w:val="00E9614F"/>
    <w:rsid w:val="00EA0EAD"/>
    <w:rsid w:val="00EA18EC"/>
    <w:rsid w:val="00EA3610"/>
    <w:rsid w:val="00EA5E98"/>
    <w:rsid w:val="00EA6D0F"/>
    <w:rsid w:val="00EB2CCE"/>
    <w:rsid w:val="00EB4E44"/>
    <w:rsid w:val="00EB561E"/>
    <w:rsid w:val="00EB57D5"/>
    <w:rsid w:val="00EB6762"/>
    <w:rsid w:val="00EC0A8C"/>
    <w:rsid w:val="00EC0BFD"/>
    <w:rsid w:val="00EC1EB6"/>
    <w:rsid w:val="00EC3E8A"/>
    <w:rsid w:val="00EC6055"/>
    <w:rsid w:val="00EC6757"/>
    <w:rsid w:val="00EC6861"/>
    <w:rsid w:val="00EC7EF6"/>
    <w:rsid w:val="00ED1135"/>
    <w:rsid w:val="00ED3938"/>
    <w:rsid w:val="00EE584D"/>
    <w:rsid w:val="00EE7C82"/>
    <w:rsid w:val="00EF2117"/>
    <w:rsid w:val="00EF324E"/>
    <w:rsid w:val="00EF3CE8"/>
    <w:rsid w:val="00F000E6"/>
    <w:rsid w:val="00F0044D"/>
    <w:rsid w:val="00F02D73"/>
    <w:rsid w:val="00F1031B"/>
    <w:rsid w:val="00F12577"/>
    <w:rsid w:val="00F133DE"/>
    <w:rsid w:val="00F1353D"/>
    <w:rsid w:val="00F137AC"/>
    <w:rsid w:val="00F148EE"/>
    <w:rsid w:val="00F16387"/>
    <w:rsid w:val="00F164E4"/>
    <w:rsid w:val="00F204A5"/>
    <w:rsid w:val="00F2346D"/>
    <w:rsid w:val="00F2372C"/>
    <w:rsid w:val="00F24377"/>
    <w:rsid w:val="00F25412"/>
    <w:rsid w:val="00F31436"/>
    <w:rsid w:val="00F314A7"/>
    <w:rsid w:val="00F321CE"/>
    <w:rsid w:val="00F3322B"/>
    <w:rsid w:val="00F35DFF"/>
    <w:rsid w:val="00F40B23"/>
    <w:rsid w:val="00F419E1"/>
    <w:rsid w:val="00F42767"/>
    <w:rsid w:val="00F51175"/>
    <w:rsid w:val="00F5391D"/>
    <w:rsid w:val="00F549A4"/>
    <w:rsid w:val="00F54AE3"/>
    <w:rsid w:val="00F5512F"/>
    <w:rsid w:val="00F55984"/>
    <w:rsid w:val="00F60F14"/>
    <w:rsid w:val="00F62A0D"/>
    <w:rsid w:val="00F639B8"/>
    <w:rsid w:val="00F63C91"/>
    <w:rsid w:val="00F708C0"/>
    <w:rsid w:val="00F71064"/>
    <w:rsid w:val="00F72F46"/>
    <w:rsid w:val="00F7340C"/>
    <w:rsid w:val="00F800D5"/>
    <w:rsid w:val="00F80A10"/>
    <w:rsid w:val="00F818B8"/>
    <w:rsid w:val="00F870D4"/>
    <w:rsid w:val="00F87E6A"/>
    <w:rsid w:val="00F90A25"/>
    <w:rsid w:val="00F90C14"/>
    <w:rsid w:val="00F90FFE"/>
    <w:rsid w:val="00F945BC"/>
    <w:rsid w:val="00FA4DBA"/>
    <w:rsid w:val="00FA6242"/>
    <w:rsid w:val="00FA6E15"/>
    <w:rsid w:val="00FB2952"/>
    <w:rsid w:val="00FB425F"/>
    <w:rsid w:val="00FB5F77"/>
    <w:rsid w:val="00FC2C68"/>
    <w:rsid w:val="00FC498B"/>
    <w:rsid w:val="00FC64F4"/>
    <w:rsid w:val="00FC7AC8"/>
    <w:rsid w:val="00FD0136"/>
    <w:rsid w:val="00FD0310"/>
    <w:rsid w:val="00FD32B2"/>
    <w:rsid w:val="00FD4505"/>
    <w:rsid w:val="00FD6930"/>
    <w:rsid w:val="00FD7494"/>
    <w:rsid w:val="00FE0F4A"/>
    <w:rsid w:val="00FE2DFB"/>
    <w:rsid w:val="00FE36E2"/>
    <w:rsid w:val="00FE4542"/>
    <w:rsid w:val="00FE6FC2"/>
    <w:rsid w:val="00FF1652"/>
    <w:rsid w:val="00FF1C6F"/>
    <w:rsid w:val="00FF40E3"/>
    <w:rsid w:val="00FF4AE9"/>
    <w:rsid w:val="00FF6345"/>
    <w:rsid w:val="01607A54"/>
    <w:rsid w:val="019B51FD"/>
    <w:rsid w:val="02DF7C9E"/>
    <w:rsid w:val="06A113EC"/>
    <w:rsid w:val="06D0665D"/>
    <w:rsid w:val="07C519D6"/>
    <w:rsid w:val="0852A08A"/>
    <w:rsid w:val="0C4FE931"/>
    <w:rsid w:val="0DEC3047"/>
    <w:rsid w:val="0F8C0D79"/>
    <w:rsid w:val="10587A6E"/>
    <w:rsid w:val="134C2BF4"/>
    <w:rsid w:val="13A31397"/>
    <w:rsid w:val="1692D3E5"/>
    <w:rsid w:val="171E882B"/>
    <w:rsid w:val="17F1353B"/>
    <w:rsid w:val="1AD6492A"/>
    <w:rsid w:val="1D1F6A31"/>
    <w:rsid w:val="20B6387B"/>
    <w:rsid w:val="212BA337"/>
    <w:rsid w:val="21B76C61"/>
    <w:rsid w:val="236031C6"/>
    <w:rsid w:val="238D0A05"/>
    <w:rsid w:val="23D408C5"/>
    <w:rsid w:val="24F78BC1"/>
    <w:rsid w:val="283DCBD1"/>
    <w:rsid w:val="2C9B9CEC"/>
    <w:rsid w:val="2E8545AA"/>
    <w:rsid w:val="3408B1C1"/>
    <w:rsid w:val="36707197"/>
    <w:rsid w:val="3759D01A"/>
    <w:rsid w:val="3821FEA4"/>
    <w:rsid w:val="38EDE565"/>
    <w:rsid w:val="39A81259"/>
    <w:rsid w:val="3C775E32"/>
    <w:rsid w:val="3C843238"/>
    <w:rsid w:val="3CEA5755"/>
    <w:rsid w:val="41929AE9"/>
    <w:rsid w:val="435E9A11"/>
    <w:rsid w:val="43D1E63E"/>
    <w:rsid w:val="44A89E2C"/>
    <w:rsid w:val="45250880"/>
    <w:rsid w:val="4635AB00"/>
    <w:rsid w:val="471F1CBF"/>
    <w:rsid w:val="47859406"/>
    <w:rsid w:val="47F21694"/>
    <w:rsid w:val="4A993EF4"/>
    <w:rsid w:val="4E0DB4BB"/>
    <w:rsid w:val="4E282C00"/>
    <w:rsid w:val="4F05DE86"/>
    <w:rsid w:val="4F9AA9B8"/>
    <w:rsid w:val="4FF91CED"/>
    <w:rsid w:val="50E72847"/>
    <w:rsid w:val="51563EBA"/>
    <w:rsid w:val="52DB5B65"/>
    <w:rsid w:val="56A49ADE"/>
    <w:rsid w:val="57C32CD2"/>
    <w:rsid w:val="58ECDEC1"/>
    <w:rsid w:val="5E0836CD"/>
    <w:rsid w:val="5E0D4573"/>
    <w:rsid w:val="5EBB3C89"/>
    <w:rsid w:val="5F05C091"/>
    <w:rsid w:val="60B8FDC4"/>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076EE5"/>
  <w15:chartTrackingRefBased/>
  <w15:docId w15:val="{7ABA87DB-10B4-4C0C-86DE-2A2FB8A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healthwatchsurrey.co.uk"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facebook.com/healthwatchsurre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healthwatchsurrey.co.uk/report/what-were-hearing-about-guildford-waverley-november-2023/" TargetMode="External"/><Relationship Id="rId25" Type="http://schemas.openxmlformats.org/officeDocument/2006/relationships/hyperlink" Target="https://www.instagram.com/healthwatch_surre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watch.co.uk/sites/healthwatch.co.uk/files/Pharmacy%20what%20people%20want.pdf" TargetMode="External"/><Relationship Id="rId20" Type="http://schemas.openxmlformats.org/officeDocument/2006/relationships/image" Target="media/image5.png"/><Relationship Id="rId29" Type="http://schemas.openxmlformats.org/officeDocument/2006/relationships/hyperlink" Target="https://www.youtube.com/watch?v=y7jVu38Tw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watch.co.uk/report/2024-04-30/pharmacy-what-people-want" TargetMode="External"/><Relationship Id="rId23" Type="http://schemas.openxmlformats.org/officeDocument/2006/relationships/hyperlink" Target="https://twitter.com/HW_Surrey" TargetMode="Externa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mailto:enquiries@healthwatchsurrey.co.uk"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image" Target="media/image6.png"/><Relationship Id="rId27" Type="http://schemas.openxmlformats.org/officeDocument/2006/relationships/hyperlink" Target="https://www.linkedin.com/company/healthwatch-surrey/"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144A12-8792-4EC7-AFED-CEF8E48EF187}"/>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0</TotalTime>
  <Pages>1</Pages>
  <Words>4466</Words>
  <Characters>25458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2024-05-23T09:10:00Z</cp:lastPrinted>
  <dcterms:created xsi:type="dcterms:W3CDTF">2025-08-26T13:53:00Z</dcterms:created>
  <dcterms:modified xsi:type="dcterms:W3CDTF">2025-08-26T13:53:00Z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