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B3A6" w14:textId="77777777" w:rsidR="00FE732E" w:rsidRPr="004A0520" w:rsidRDefault="00FE732E" w:rsidP="00FE732E">
      <w:bookmarkStart w:id="0" w:name="_Hlk214006916"/>
      <w:bookmarkEnd w:id="0"/>
      <w:r w:rsidRPr="004A0520">
        <w:rPr>
          <w:noProof/>
        </w:rPr>
        <w:drawing>
          <wp:anchor distT="0" distB="0" distL="114300" distR="114300" simplePos="0" relativeHeight="251659264" behindDoc="1" locked="0" layoutInCell="1" allowOverlap="1" wp14:anchorId="7FDCC9D7" wp14:editId="54383CDB">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1D58CEEF" w14:textId="77777777" w:rsidR="00FE732E" w:rsidRPr="004A0520" w:rsidRDefault="00FE732E" w:rsidP="00FE732E">
      <w:pPr>
        <w:jc w:val="center"/>
        <w:rPr>
          <w:b/>
          <w:bCs/>
          <w:color w:val="004F6B" w:themeColor="accent1"/>
          <w:sz w:val="32"/>
          <w:szCs w:val="32"/>
        </w:rPr>
      </w:pPr>
    </w:p>
    <w:p w14:paraId="73076251" w14:textId="77777777" w:rsidR="00635107" w:rsidRPr="004A0520" w:rsidRDefault="005B56BF" w:rsidP="00FE732E">
      <w:pPr>
        <w:shd w:val="clear" w:color="auto" w:fill="004F6B" w:themeFill="text2"/>
        <w:jc w:val="center"/>
        <w:rPr>
          <w:b/>
          <w:bCs/>
          <w:color w:val="FFFFFF" w:themeColor="background1"/>
          <w:sz w:val="28"/>
          <w:szCs w:val="28"/>
        </w:rPr>
      </w:pPr>
      <w:r w:rsidRPr="004A0520">
        <w:rPr>
          <w:b/>
          <w:bCs/>
          <w:color w:val="FFFFFF" w:themeColor="background1"/>
          <w:sz w:val="28"/>
          <w:szCs w:val="28"/>
        </w:rPr>
        <w:t>Sight loss follows you home</w:t>
      </w:r>
    </w:p>
    <w:p w14:paraId="7D539FCE" w14:textId="65B58190" w:rsidR="00FE732E" w:rsidRPr="004A0520" w:rsidRDefault="001460F6" w:rsidP="00FE732E">
      <w:pPr>
        <w:shd w:val="clear" w:color="auto" w:fill="004F6B" w:themeFill="text2"/>
        <w:jc w:val="center"/>
        <w:rPr>
          <w:b/>
          <w:bCs/>
          <w:color w:val="FFFFFF" w:themeColor="background1"/>
        </w:rPr>
      </w:pPr>
      <w:r w:rsidRPr="004A0520">
        <w:rPr>
          <w:b/>
          <w:bCs/>
          <w:color w:val="FFFFFF" w:themeColor="background1"/>
        </w:rPr>
        <w:t>The Royal National Insti</w:t>
      </w:r>
      <w:r w:rsidR="007557C2" w:rsidRPr="004A0520">
        <w:rPr>
          <w:b/>
          <w:bCs/>
          <w:color w:val="FFFFFF" w:themeColor="background1"/>
        </w:rPr>
        <w:t xml:space="preserve">tute </w:t>
      </w:r>
      <w:r w:rsidR="009A7D22">
        <w:rPr>
          <w:b/>
          <w:bCs/>
          <w:color w:val="FFFFFF" w:themeColor="background1"/>
        </w:rPr>
        <w:t>of</w:t>
      </w:r>
      <w:r w:rsidR="007557C2" w:rsidRPr="004A0520">
        <w:rPr>
          <w:b/>
          <w:bCs/>
          <w:color w:val="FFFFFF" w:themeColor="background1"/>
        </w:rPr>
        <w:t xml:space="preserve"> Blind</w:t>
      </w:r>
      <w:r w:rsidR="009A7D22">
        <w:rPr>
          <w:b/>
          <w:bCs/>
          <w:color w:val="FFFFFF" w:themeColor="background1"/>
        </w:rPr>
        <w:t xml:space="preserve"> People</w:t>
      </w:r>
      <w:r w:rsidR="007557C2" w:rsidRPr="004A0520">
        <w:rPr>
          <w:b/>
          <w:bCs/>
          <w:color w:val="FFFFFF" w:themeColor="background1"/>
        </w:rPr>
        <w:t xml:space="preserve"> (RNIB) defines </w:t>
      </w:r>
      <w:hyperlink r:id="rId12" w:history="1">
        <w:r w:rsidR="007557C2" w:rsidRPr="004A0520">
          <w:rPr>
            <w:rStyle w:val="Hyperlink"/>
            <w:b/>
            <w:bCs/>
            <w:color w:val="FFFFFF" w:themeColor="background1"/>
          </w:rPr>
          <w:t>low vision</w:t>
        </w:r>
      </w:hyperlink>
      <w:r w:rsidR="007557C2" w:rsidRPr="004A0520">
        <w:rPr>
          <w:b/>
          <w:bCs/>
          <w:color w:val="FFFFFF" w:themeColor="background1"/>
        </w:rPr>
        <w:t xml:space="preserve"> as </w:t>
      </w:r>
      <w:r w:rsidR="006F7202" w:rsidRPr="004A0520">
        <w:rPr>
          <w:b/>
          <w:bCs/>
          <w:color w:val="FFFFFF" w:themeColor="background1"/>
        </w:rPr>
        <w:t xml:space="preserve">vision </w:t>
      </w:r>
      <w:r w:rsidR="007557C2" w:rsidRPr="004A0520">
        <w:rPr>
          <w:b/>
          <w:bCs/>
          <w:color w:val="FFFFFF" w:themeColor="background1"/>
        </w:rPr>
        <w:t xml:space="preserve">which </w:t>
      </w:r>
      <w:r w:rsidR="006F7202" w:rsidRPr="004A0520">
        <w:rPr>
          <w:b/>
          <w:bCs/>
          <w:color w:val="FFFFFF" w:themeColor="background1"/>
        </w:rPr>
        <w:t>is causing difficulties with your day</w:t>
      </w:r>
      <w:r w:rsidR="004A0520" w:rsidRPr="004A0520">
        <w:rPr>
          <w:b/>
          <w:bCs/>
          <w:color w:val="FFFFFF" w:themeColor="background1"/>
        </w:rPr>
        <w:t xml:space="preserve"> </w:t>
      </w:r>
      <w:r w:rsidR="006F7202" w:rsidRPr="004A0520">
        <w:rPr>
          <w:b/>
          <w:bCs/>
          <w:color w:val="FFFFFF" w:themeColor="background1"/>
        </w:rPr>
        <w:t>to</w:t>
      </w:r>
      <w:r w:rsidR="004A0520" w:rsidRPr="004A0520">
        <w:rPr>
          <w:b/>
          <w:bCs/>
          <w:color w:val="FFFFFF" w:themeColor="background1"/>
        </w:rPr>
        <w:t xml:space="preserve"> </w:t>
      </w:r>
      <w:r w:rsidR="006F7202" w:rsidRPr="004A0520">
        <w:rPr>
          <w:b/>
          <w:bCs/>
          <w:color w:val="FFFFFF" w:themeColor="background1"/>
        </w:rPr>
        <w:t>day activities, despite having the best spectacles or contact lens correction</w:t>
      </w:r>
      <w:r w:rsidR="001064E4" w:rsidRPr="004A0520">
        <w:rPr>
          <w:b/>
          <w:bCs/>
          <w:color w:val="FFFFFF" w:themeColor="background1"/>
        </w:rPr>
        <w:t xml:space="preserve">. </w:t>
      </w:r>
      <w:r w:rsidR="00BE2D61" w:rsidRPr="004A0520">
        <w:rPr>
          <w:b/>
          <w:bCs/>
          <w:color w:val="FFFFFF" w:themeColor="background1"/>
        </w:rPr>
        <w:t xml:space="preserve">As part of our work on access to primary care we wanted to speak </w:t>
      </w:r>
      <w:r w:rsidR="006F7202" w:rsidRPr="004A0520">
        <w:rPr>
          <w:b/>
          <w:bCs/>
          <w:color w:val="FFFFFF" w:themeColor="background1"/>
        </w:rPr>
        <w:t xml:space="preserve">to </w:t>
      </w:r>
      <w:r w:rsidR="00CE52FB" w:rsidRPr="004A0520">
        <w:rPr>
          <w:b/>
          <w:bCs/>
          <w:color w:val="FFFFFF" w:themeColor="background1"/>
        </w:rPr>
        <w:t xml:space="preserve">Surrey </w:t>
      </w:r>
      <w:r w:rsidR="001643F7" w:rsidRPr="004A0520">
        <w:rPr>
          <w:b/>
          <w:bCs/>
          <w:color w:val="FFFFFF" w:themeColor="background1"/>
        </w:rPr>
        <w:t xml:space="preserve">residents </w:t>
      </w:r>
      <w:r w:rsidR="006F7202" w:rsidRPr="004A0520">
        <w:rPr>
          <w:b/>
          <w:bCs/>
          <w:color w:val="FFFFFF" w:themeColor="background1"/>
        </w:rPr>
        <w:t xml:space="preserve">with low vision about their experiences of </w:t>
      </w:r>
      <w:r w:rsidR="0072375C" w:rsidRPr="004A0520">
        <w:rPr>
          <w:b/>
          <w:bCs/>
          <w:color w:val="FFFFFF" w:themeColor="background1"/>
        </w:rPr>
        <w:t xml:space="preserve">specialist </w:t>
      </w:r>
      <w:r w:rsidR="006F7202" w:rsidRPr="004A0520">
        <w:rPr>
          <w:b/>
          <w:bCs/>
          <w:color w:val="FFFFFF" w:themeColor="background1"/>
        </w:rPr>
        <w:t>eye care services</w:t>
      </w:r>
      <w:r w:rsidR="001643F7" w:rsidRPr="004A0520">
        <w:rPr>
          <w:b/>
          <w:bCs/>
          <w:color w:val="FFFFFF" w:themeColor="background1"/>
        </w:rPr>
        <w:t xml:space="preserve">, as well as </w:t>
      </w:r>
      <w:r w:rsidR="006F7202" w:rsidRPr="004A0520">
        <w:rPr>
          <w:b/>
          <w:bCs/>
          <w:color w:val="FFFFFF" w:themeColor="background1"/>
        </w:rPr>
        <w:t xml:space="preserve">the information and support they receive </w:t>
      </w:r>
      <w:r w:rsidR="001643F7" w:rsidRPr="004A0520">
        <w:rPr>
          <w:b/>
          <w:bCs/>
          <w:color w:val="FFFFFF" w:themeColor="background1"/>
        </w:rPr>
        <w:t xml:space="preserve">between appointments and </w:t>
      </w:r>
      <w:r w:rsidR="006F7202" w:rsidRPr="004A0520">
        <w:rPr>
          <w:b/>
          <w:bCs/>
          <w:color w:val="FFFFFF" w:themeColor="background1"/>
        </w:rPr>
        <w:t>following discharge.</w:t>
      </w:r>
    </w:p>
    <w:p w14:paraId="0C268EB6" w14:textId="77777777" w:rsidR="00FE732E" w:rsidRPr="004A0520" w:rsidRDefault="00FE732E" w:rsidP="00FE732E">
      <w:pPr>
        <w:ind w:left="360"/>
        <w:rPr>
          <w:sz w:val="20"/>
          <w:szCs w:val="20"/>
        </w:rPr>
      </w:pPr>
    </w:p>
    <w:p w14:paraId="3E3D8CBF" w14:textId="77777777" w:rsidR="00635107" w:rsidRPr="004A0520" w:rsidRDefault="00635107" w:rsidP="00DF68EC">
      <w:pPr>
        <w:pBdr>
          <w:top w:val="dotDash" w:sz="4" w:space="1" w:color="auto"/>
          <w:left w:val="dotDash" w:sz="4" w:space="18" w:color="auto"/>
          <w:bottom w:val="dotDash" w:sz="4" w:space="1" w:color="auto"/>
          <w:right w:val="dotDash" w:sz="4" w:space="4" w:color="auto"/>
        </w:pBdr>
        <w:ind w:left="360"/>
        <w:jc w:val="center"/>
        <w:rPr>
          <w:b/>
          <w:bCs/>
          <w:color w:val="004F6B" w:themeColor="accent1"/>
        </w:rPr>
      </w:pPr>
    </w:p>
    <w:p w14:paraId="5A4D50CE" w14:textId="77777777" w:rsidR="00FE732E" w:rsidRPr="004A0520" w:rsidRDefault="00FE732E" w:rsidP="00DF68EC">
      <w:pPr>
        <w:pBdr>
          <w:top w:val="dotDash" w:sz="4" w:space="1" w:color="auto"/>
          <w:left w:val="dotDash" w:sz="4" w:space="18" w:color="auto"/>
          <w:bottom w:val="dotDash" w:sz="4" w:space="1" w:color="auto"/>
          <w:right w:val="dotDash" w:sz="4" w:space="4" w:color="auto"/>
        </w:pBdr>
        <w:ind w:left="360"/>
        <w:jc w:val="center"/>
        <w:rPr>
          <w:b/>
          <w:bCs/>
          <w:color w:val="004F6B" w:themeColor="accent1"/>
        </w:rPr>
      </w:pPr>
      <w:r w:rsidRPr="004A0520">
        <w:rPr>
          <w:b/>
          <w:bCs/>
          <w:color w:val="004F6B" w:themeColor="accent1"/>
        </w:rPr>
        <w:t>What did we do?</w:t>
      </w:r>
    </w:p>
    <w:p w14:paraId="2283E1DE" w14:textId="5BF9B65F" w:rsidR="00FE732E" w:rsidRPr="004A0520" w:rsidRDefault="006F7202" w:rsidP="00275D9C">
      <w:pPr>
        <w:pBdr>
          <w:top w:val="dotDash" w:sz="4" w:space="1" w:color="auto"/>
          <w:left w:val="dotDash" w:sz="4" w:space="18" w:color="auto"/>
          <w:bottom w:val="dotDash" w:sz="4" w:space="1" w:color="auto"/>
          <w:right w:val="dotDash" w:sz="4" w:space="4" w:color="auto"/>
        </w:pBdr>
        <w:ind w:left="360"/>
        <w:jc w:val="center"/>
        <w:rPr>
          <w:color w:val="004F6B" w:themeColor="accent1"/>
        </w:rPr>
      </w:pPr>
      <w:r w:rsidRPr="004A0520">
        <w:rPr>
          <w:color w:val="004F6B" w:themeColor="accent1"/>
        </w:rPr>
        <w:t xml:space="preserve">We </w:t>
      </w:r>
      <w:r w:rsidR="00635107" w:rsidRPr="004A0520">
        <w:rPr>
          <w:color w:val="004F6B" w:themeColor="accent1"/>
        </w:rPr>
        <w:t xml:space="preserve">spoke to </w:t>
      </w:r>
      <w:r w:rsidR="00635107" w:rsidRPr="004A0520">
        <w:rPr>
          <w:b/>
          <w:bCs/>
          <w:color w:val="004F6B" w:themeColor="accent1"/>
        </w:rPr>
        <w:t>30</w:t>
      </w:r>
      <w:r w:rsidR="00635107" w:rsidRPr="004A0520">
        <w:rPr>
          <w:color w:val="004F6B" w:themeColor="accent1"/>
        </w:rPr>
        <w:t xml:space="preserve"> Surrey residents at </w:t>
      </w:r>
      <w:r w:rsidR="00EA2098" w:rsidRPr="004A0520">
        <w:rPr>
          <w:color w:val="004F6B" w:themeColor="accent1"/>
        </w:rPr>
        <w:t xml:space="preserve">3 </w:t>
      </w:r>
      <w:r w:rsidRPr="004A0520">
        <w:rPr>
          <w:color w:val="004F6B" w:themeColor="accent1"/>
        </w:rPr>
        <w:t xml:space="preserve">Macular Society meetings and a </w:t>
      </w:r>
      <w:r w:rsidR="00EA2098" w:rsidRPr="004A0520">
        <w:rPr>
          <w:color w:val="004F6B" w:themeColor="accent1"/>
        </w:rPr>
        <w:t>VisionZone</w:t>
      </w:r>
      <w:r w:rsidRPr="004A0520">
        <w:rPr>
          <w:color w:val="004F6B" w:themeColor="accent1"/>
        </w:rPr>
        <w:t xml:space="preserve"> event</w:t>
      </w:r>
      <w:r w:rsidR="00C35EF1" w:rsidRPr="004A0520">
        <w:rPr>
          <w:color w:val="004F6B" w:themeColor="accent1"/>
        </w:rPr>
        <w:t xml:space="preserve"> </w:t>
      </w:r>
      <w:r w:rsidR="00635107" w:rsidRPr="004A0520">
        <w:rPr>
          <w:rStyle w:val="CommentReference"/>
        </w:rPr>
        <w:t>.</w:t>
      </w:r>
    </w:p>
    <w:p w14:paraId="387CB9C5" w14:textId="77777777" w:rsidR="00635107" w:rsidRPr="004A0520" w:rsidRDefault="00635107" w:rsidP="00DF68EC">
      <w:pPr>
        <w:pBdr>
          <w:top w:val="dotDash" w:sz="4" w:space="1" w:color="auto"/>
          <w:left w:val="dotDash" w:sz="4" w:space="18" w:color="auto"/>
          <w:bottom w:val="dotDash" w:sz="4" w:space="1" w:color="auto"/>
          <w:right w:val="dotDash" w:sz="4" w:space="4" w:color="auto"/>
        </w:pBdr>
        <w:ind w:left="360"/>
        <w:rPr>
          <w:sz w:val="20"/>
          <w:szCs w:val="20"/>
        </w:rPr>
      </w:pPr>
    </w:p>
    <w:p w14:paraId="23EF9648" w14:textId="77777777" w:rsidR="00BB0240" w:rsidRPr="004A0520" w:rsidRDefault="00BB0240" w:rsidP="00BB0240"/>
    <w:p w14:paraId="63BF7C6C" w14:textId="0759EB77" w:rsidR="00FC4041" w:rsidRPr="004A0520" w:rsidRDefault="00FC4041" w:rsidP="00BB0240">
      <w:pPr>
        <w:rPr>
          <w:b/>
          <w:bCs/>
          <w:color w:val="E73E97" w:themeColor="accent2"/>
          <w:sz w:val="32"/>
          <w:szCs w:val="32"/>
        </w:rPr>
      </w:pPr>
      <w:r w:rsidRPr="004A0520">
        <w:rPr>
          <w:b/>
          <w:bCs/>
          <w:color w:val="E73E97" w:themeColor="accent2"/>
          <w:sz w:val="32"/>
          <w:szCs w:val="32"/>
        </w:rPr>
        <w:t>What did people talk about?</w:t>
      </w:r>
    </w:p>
    <w:p w14:paraId="421F0F64" w14:textId="77777777" w:rsidR="00FC4041" w:rsidRPr="004A0520" w:rsidRDefault="00FC4041" w:rsidP="00BB0240">
      <w:pPr>
        <w:rPr>
          <w:b/>
          <w:bCs/>
          <w:color w:val="E73E97" w:themeColor="accent2"/>
          <w:sz w:val="20"/>
          <w:szCs w:val="20"/>
        </w:rPr>
      </w:pPr>
    </w:p>
    <w:p w14:paraId="39650838" w14:textId="5E736FF2" w:rsidR="00C25895" w:rsidRPr="004A0520" w:rsidRDefault="00BA5ED4" w:rsidP="00C25895">
      <w:pPr>
        <w:pStyle w:val="Heading1"/>
        <w:rPr>
          <w:bCs/>
          <w:szCs w:val="28"/>
        </w:rPr>
      </w:pPr>
      <w:r w:rsidRPr="004A0520">
        <w:rPr>
          <w:bCs/>
          <w:szCs w:val="28"/>
        </w:rPr>
        <w:t xml:space="preserve">Hospital appointments </w:t>
      </w:r>
      <w:r w:rsidR="0062072D" w:rsidRPr="004A0520">
        <w:rPr>
          <w:bCs/>
          <w:szCs w:val="28"/>
        </w:rPr>
        <w:t xml:space="preserve">and clinical support </w:t>
      </w:r>
    </w:p>
    <w:p w14:paraId="73F931CB" w14:textId="77777777" w:rsidR="00045B27" w:rsidRPr="004A0520" w:rsidRDefault="00BC62F6" w:rsidP="00045B27">
      <w:pPr>
        <w:pStyle w:val="ListBullet"/>
      </w:pPr>
      <w:r w:rsidRPr="004A0520">
        <w:t>M</w:t>
      </w:r>
      <w:r w:rsidR="000854EE" w:rsidRPr="004A0520">
        <w:t>ost</w:t>
      </w:r>
      <w:r w:rsidR="0072375C" w:rsidRPr="004A0520">
        <w:t xml:space="preserve"> </w:t>
      </w:r>
      <w:r w:rsidRPr="004A0520">
        <w:t xml:space="preserve">people we spoke to </w:t>
      </w:r>
      <w:r w:rsidR="0072375C" w:rsidRPr="004A0520">
        <w:t xml:space="preserve">were </w:t>
      </w:r>
      <w:r w:rsidR="000854EE" w:rsidRPr="004A0520">
        <w:t>attending</w:t>
      </w:r>
      <w:r w:rsidR="00635107" w:rsidRPr="004A0520">
        <w:t xml:space="preserve"> </w:t>
      </w:r>
      <w:r w:rsidRPr="004A0520">
        <w:t xml:space="preserve">hospital eye clinics </w:t>
      </w:r>
      <w:r w:rsidR="00635107" w:rsidRPr="004A0520">
        <w:t>annually or biannually</w:t>
      </w:r>
      <w:r w:rsidR="000854EE" w:rsidRPr="004A0520">
        <w:t>.</w:t>
      </w:r>
      <w:r w:rsidR="00BB0240" w:rsidRPr="004A0520">
        <w:t xml:space="preserve"> </w:t>
      </w:r>
      <w:r w:rsidRPr="004A0520">
        <w:t xml:space="preserve">They </w:t>
      </w:r>
      <w:r w:rsidR="00C15C67" w:rsidRPr="004A0520">
        <w:t>reported varying degrees of support, with some saying they felt very well supported and other</w:t>
      </w:r>
      <w:r w:rsidR="00635107" w:rsidRPr="004A0520">
        <w:t>s</w:t>
      </w:r>
      <w:r w:rsidR="00C15C67" w:rsidRPr="004A0520">
        <w:t xml:space="preserve"> saying they felt </w:t>
      </w:r>
      <w:r w:rsidR="00B86DAA" w:rsidRPr="004A0520">
        <w:t>“</w:t>
      </w:r>
      <w:r w:rsidR="00C15C67" w:rsidRPr="004A0520">
        <w:t>dismissed</w:t>
      </w:r>
      <w:r w:rsidR="00B86DAA" w:rsidRPr="004A0520">
        <w:t>”</w:t>
      </w:r>
      <w:r w:rsidR="00C25895" w:rsidRPr="004A0520">
        <w:t>.</w:t>
      </w:r>
    </w:p>
    <w:p w14:paraId="39F836B4" w14:textId="77777777" w:rsidR="00045B27" w:rsidRPr="004A0520" w:rsidRDefault="00045B27" w:rsidP="00045B27">
      <w:pPr>
        <w:pStyle w:val="ListParagraph"/>
      </w:pPr>
    </w:p>
    <w:p w14:paraId="025757E8" w14:textId="77777777" w:rsidR="00045B27" w:rsidRPr="004A0520" w:rsidRDefault="00045B27" w:rsidP="00026A61">
      <w:pPr>
        <w:pStyle w:val="Quote"/>
        <w:shd w:val="clear" w:color="auto" w:fill="F08BC0" w:themeFill="accent2" w:themeFillTint="99"/>
        <w:rPr>
          <w:b/>
          <w:bCs/>
          <w:color w:val="auto"/>
        </w:rPr>
      </w:pPr>
      <w:r w:rsidRPr="004A0520">
        <w:rPr>
          <w:noProof/>
          <w:color w:val="auto"/>
          <w:sz w:val="20"/>
          <w:szCs w:val="20"/>
        </w:rPr>
        <w:drawing>
          <wp:anchor distT="0" distB="0" distL="114300" distR="114300" simplePos="0" relativeHeight="251688960" behindDoc="0" locked="0" layoutInCell="1" allowOverlap="1" wp14:anchorId="0C83923A" wp14:editId="2E8D676E">
            <wp:simplePos x="0" y="0"/>
            <wp:positionH relativeFrom="column">
              <wp:posOffset>129540</wp:posOffset>
            </wp:positionH>
            <wp:positionV relativeFrom="paragraph">
              <wp:posOffset>7620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21884036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B4905" w:rsidRPr="004A0520">
        <w:rPr>
          <w:color w:val="auto"/>
        </w:rPr>
        <w:t>“</w:t>
      </w:r>
      <w:r w:rsidRPr="004A0520">
        <w:rPr>
          <w:color w:val="auto"/>
        </w:rPr>
        <w:t xml:space="preserve">I go every six months now just for a </w:t>
      </w:r>
      <w:proofErr w:type="spellStart"/>
      <w:r w:rsidRPr="004A0520">
        <w:rPr>
          <w:color w:val="auto"/>
        </w:rPr>
        <w:t>check up</w:t>
      </w:r>
      <w:proofErr w:type="spellEnd"/>
      <w:r w:rsidRPr="004A0520">
        <w:rPr>
          <w:color w:val="auto"/>
        </w:rPr>
        <w:t xml:space="preserve">. I don’t have injections </w:t>
      </w:r>
      <w:r w:rsidR="00635107" w:rsidRPr="004A0520">
        <w:rPr>
          <w:color w:val="auto"/>
        </w:rPr>
        <w:t>anymore</w:t>
      </w:r>
      <w:r w:rsidRPr="004A0520">
        <w:rPr>
          <w:color w:val="auto"/>
        </w:rPr>
        <w:t>. I was told that if I’m concerned about anything I should go to A&amp;E. I have had to do this and have got to see the right person. I feel well supported.</w:t>
      </w:r>
      <w:r w:rsidR="00CB4905" w:rsidRPr="004A0520">
        <w:rPr>
          <w:color w:val="auto"/>
        </w:rPr>
        <w:t>”</w:t>
      </w:r>
    </w:p>
    <w:p w14:paraId="6BD421D1" w14:textId="77777777" w:rsidR="00045B27" w:rsidRPr="004A0520" w:rsidRDefault="00045B27" w:rsidP="00026A61">
      <w:pPr>
        <w:pStyle w:val="Quote"/>
        <w:shd w:val="clear" w:color="auto" w:fill="F08BC0" w:themeFill="accent2" w:themeFillTint="99"/>
        <w:rPr>
          <w:b/>
          <w:bCs/>
          <w:color w:val="auto"/>
        </w:rPr>
      </w:pPr>
      <w:r w:rsidRPr="004A0520">
        <w:rPr>
          <w:noProof/>
          <w:color w:val="auto"/>
          <w:sz w:val="20"/>
          <w:szCs w:val="20"/>
        </w:rPr>
        <w:drawing>
          <wp:anchor distT="0" distB="0" distL="114300" distR="114300" simplePos="0" relativeHeight="251693056" behindDoc="0" locked="0" layoutInCell="1" allowOverlap="1" wp14:anchorId="01C5AED2" wp14:editId="17D0692F">
            <wp:simplePos x="0" y="0"/>
            <wp:positionH relativeFrom="column">
              <wp:posOffset>6217920</wp:posOffset>
            </wp:positionH>
            <wp:positionV relativeFrom="paragraph">
              <wp:posOffset>6985</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32049932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Reigate &amp; Banstead resident, female aged 80 years</w:t>
      </w:r>
    </w:p>
    <w:p w14:paraId="44223428" w14:textId="77777777" w:rsidR="00045B27" w:rsidRPr="004A0520" w:rsidRDefault="00045B27" w:rsidP="00045B27">
      <w:pPr>
        <w:pStyle w:val="ListBullet"/>
        <w:numPr>
          <w:ilvl w:val="0"/>
          <w:numId w:val="0"/>
        </w:numPr>
        <w:ind w:left="360" w:hanging="360"/>
      </w:pPr>
    </w:p>
    <w:p w14:paraId="6F37BC38" w14:textId="77777777" w:rsidR="00045B27" w:rsidRPr="004A0520" w:rsidRDefault="00D60ABC" w:rsidP="00045B27">
      <w:pPr>
        <w:pStyle w:val="ListBullet"/>
      </w:pPr>
      <w:r w:rsidRPr="004A0520">
        <w:t xml:space="preserve">We heard </w:t>
      </w:r>
      <w:r w:rsidR="000D0E08" w:rsidRPr="004A0520">
        <w:t xml:space="preserve">from some </w:t>
      </w:r>
      <w:r w:rsidRPr="004A0520">
        <w:t>that there was</w:t>
      </w:r>
      <w:r w:rsidR="000854EE" w:rsidRPr="004A0520">
        <w:t xml:space="preserve"> a lack of “personal touch”, with appointments changing and </w:t>
      </w:r>
      <w:r w:rsidR="00C25895" w:rsidRPr="004A0520">
        <w:t>little consistency</w:t>
      </w:r>
      <w:r w:rsidR="000854EE" w:rsidRPr="004A0520">
        <w:t xml:space="preserve"> </w:t>
      </w:r>
      <w:r w:rsidR="00635107" w:rsidRPr="004A0520">
        <w:t xml:space="preserve">in </w:t>
      </w:r>
      <w:r w:rsidR="00C25895" w:rsidRPr="004A0520">
        <w:t xml:space="preserve">who </w:t>
      </w:r>
      <w:r w:rsidRPr="004A0520">
        <w:t>people</w:t>
      </w:r>
      <w:r w:rsidR="00C25895" w:rsidRPr="004A0520">
        <w:t xml:space="preserve"> saw</w:t>
      </w:r>
      <w:r w:rsidR="000854EE" w:rsidRPr="004A0520">
        <w:t>.</w:t>
      </w:r>
      <w:r w:rsidR="00802E0A" w:rsidRPr="004A0520">
        <w:t xml:space="preserve"> The experience was described as</w:t>
      </w:r>
      <w:r w:rsidR="001643F7" w:rsidRPr="004A0520">
        <w:t xml:space="preserve"> like</w:t>
      </w:r>
      <w:r w:rsidR="00802E0A" w:rsidRPr="004A0520">
        <w:t xml:space="preserve"> “being on a conveyor belt” with short, routine appointments lasting </w:t>
      </w:r>
      <w:r w:rsidR="00635107" w:rsidRPr="004A0520">
        <w:t xml:space="preserve">only </w:t>
      </w:r>
      <w:r w:rsidR="00802E0A" w:rsidRPr="004A0520">
        <w:t>a few minutes</w:t>
      </w:r>
      <w:r w:rsidR="00CB4905" w:rsidRPr="004A0520">
        <w:t>,</w:t>
      </w:r>
      <w:r w:rsidR="00635107" w:rsidRPr="004A0520">
        <w:t xml:space="preserve"> despite long waits to be seen</w:t>
      </w:r>
      <w:r w:rsidR="00802E0A" w:rsidRPr="004A0520">
        <w:t>.</w:t>
      </w:r>
    </w:p>
    <w:p w14:paraId="483C9A71" w14:textId="77777777" w:rsidR="00DF57E0" w:rsidRPr="004A0520" w:rsidRDefault="00DF57E0" w:rsidP="00DF57E0">
      <w:pPr>
        <w:pStyle w:val="ListBullet"/>
        <w:rPr>
          <w:rStyle w:val="normaltextrun"/>
          <w:rFonts w:cs="Poppins"/>
        </w:rPr>
      </w:pPr>
      <w:r w:rsidRPr="004A0520">
        <w:rPr>
          <w:rStyle w:val="normaltextrun"/>
          <w:rFonts w:cs="Poppins"/>
        </w:rPr>
        <w:t>Some reported being shocked by the insensitive way bad news was delivered and others talked about professionals going above and beyond to help and support them.</w:t>
      </w:r>
    </w:p>
    <w:p w14:paraId="57FDC2AE" w14:textId="77777777" w:rsidR="00DF57E0" w:rsidRPr="004A0520" w:rsidRDefault="00DF57E0" w:rsidP="00DF57E0">
      <w:pPr>
        <w:ind w:left="360"/>
      </w:pPr>
    </w:p>
    <w:p w14:paraId="3D22810D" w14:textId="260E19A9" w:rsidR="00DF57E0" w:rsidRPr="004A0520" w:rsidRDefault="00DF57E0" w:rsidP="00DF57E0">
      <w:pPr>
        <w:pStyle w:val="Quote"/>
        <w:shd w:val="clear" w:color="auto" w:fill="F08BC0" w:themeFill="accent2" w:themeFillTint="99"/>
        <w:rPr>
          <w:color w:val="auto"/>
        </w:rPr>
      </w:pPr>
      <w:r w:rsidRPr="004A0520">
        <w:rPr>
          <w:noProof/>
          <w:color w:val="auto"/>
        </w:rPr>
        <w:drawing>
          <wp:anchor distT="0" distB="0" distL="114300" distR="114300" simplePos="0" relativeHeight="251715584" behindDoc="0" locked="0" layoutInCell="1" allowOverlap="1" wp14:anchorId="31600113" wp14:editId="4B160DF1">
            <wp:simplePos x="0" y="0"/>
            <wp:positionH relativeFrom="column">
              <wp:posOffset>173990</wp:posOffset>
            </wp:positionH>
            <wp:positionV relativeFrom="paragraph">
              <wp:posOffset>63500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44498314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color w:val="auto"/>
        </w:rPr>
        <w:t>“When I asked the first consultant I saw, who diagnosed me with macular degeneration, what the prognosis was he said, “Well, you are going blind”.  It was a shock</w:t>
      </w:r>
      <w:r w:rsidR="00EB7B17" w:rsidRPr="004A0520">
        <w:rPr>
          <w:color w:val="auto"/>
        </w:rPr>
        <w:t>.</w:t>
      </w:r>
      <w:r w:rsidRPr="004A0520">
        <w:rPr>
          <w:color w:val="auto"/>
        </w:rPr>
        <w:t xml:space="preserve"> I am lucky I had someone with me.”</w:t>
      </w:r>
    </w:p>
    <w:p w14:paraId="6FBDA284" w14:textId="77777777" w:rsidR="00DF57E0" w:rsidRPr="004A0520" w:rsidRDefault="00DF57E0" w:rsidP="00DF57E0">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714560" behindDoc="0" locked="0" layoutInCell="1" allowOverlap="1" wp14:anchorId="2821C0CD" wp14:editId="31EE41AE">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8928423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Runnymede resident, male aged 74 years</w:t>
      </w:r>
    </w:p>
    <w:p w14:paraId="59109724" w14:textId="77777777" w:rsidR="00DF57E0" w:rsidRPr="004A0520" w:rsidRDefault="00DF57E0" w:rsidP="00DF57E0">
      <w:pPr>
        <w:pStyle w:val="ListBullet"/>
        <w:numPr>
          <w:ilvl w:val="0"/>
          <w:numId w:val="0"/>
        </w:numPr>
        <w:ind w:left="360" w:hanging="360"/>
        <w:rPr>
          <w:rStyle w:val="normaltextrun"/>
          <w:rFonts w:cs="Poppins"/>
        </w:rPr>
      </w:pPr>
    </w:p>
    <w:p w14:paraId="6C831D36" w14:textId="77777777" w:rsidR="00DF57E0" w:rsidRPr="004A0520" w:rsidRDefault="00DF57E0" w:rsidP="00DF57E0">
      <w:pPr>
        <w:pStyle w:val="Quote"/>
        <w:shd w:val="clear" w:color="auto" w:fill="F08BC0" w:themeFill="accent2" w:themeFillTint="99"/>
        <w:rPr>
          <w:iCs w:val="0"/>
          <w:color w:val="auto"/>
        </w:rPr>
      </w:pPr>
      <w:r w:rsidRPr="004A0520">
        <w:rPr>
          <w:noProof/>
          <w:color w:val="auto"/>
        </w:rPr>
        <w:drawing>
          <wp:anchor distT="0" distB="0" distL="114300" distR="114300" simplePos="0" relativeHeight="251717632" behindDoc="0" locked="0" layoutInCell="1" allowOverlap="1" wp14:anchorId="1C5A7572" wp14:editId="555869F5">
            <wp:simplePos x="0" y="0"/>
            <wp:positionH relativeFrom="column">
              <wp:posOffset>121994</wp:posOffset>
            </wp:positionH>
            <wp:positionV relativeFrom="paragraph">
              <wp:posOffset>63500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01550512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color w:val="auto"/>
        </w:rPr>
        <w:t>“</w:t>
      </w:r>
      <w:r w:rsidRPr="004A0520">
        <w:rPr>
          <w:iCs w:val="0"/>
          <w:color w:val="auto"/>
        </w:rPr>
        <w:t>When my other eye went, my consultant went the extra mile. He took me to get the eye injections I needed in his afternoon off so that I didn’t have to wait too long.”</w:t>
      </w:r>
    </w:p>
    <w:p w14:paraId="7D049859" w14:textId="77777777" w:rsidR="00DF57E0" w:rsidRPr="004A0520" w:rsidRDefault="00DF57E0" w:rsidP="00DF57E0">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716608" behindDoc="0" locked="0" layoutInCell="1" allowOverlap="1" wp14:anchorId="3BE5CA26" wp14:editId="7988EE17">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793603334"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Reigate &amp; Banstead resident, female aged 80 years</w:t>
      </w:r>
    </w:p>
    <w:p w14:paraId="52D0DDED" w14:textId="77777777" w:rsidR="00045B27" w:rsidRPr="004A0520" w:rsidRDefault="00045B27" w:rsidP="0062072D">
      <w:pPr>
        <w:pStyle w:val="ListBullet"/>
        <w:numPr>
          <w:ilvl w:val="0"/>
          <w:numId w:val="0"/>
        </w:numPr>
      </w:pPr>
    </w:p>
    <w:p w14:paraId="31DEBC71" w14:textId="77777777" w:rsidR="00BA5ED4" w:rsidRPr="004A0520" w:rsidRDefault="00BA5ED4" w:rsidP="0062072D">
      <w:pPr>
        <w:pStyle w:val="Heading2"/>
      </w:pPr>
      <w:r w:rsidRPr="004A0520">
        <w:t>Information and advice</w:t>
      </w:r>
    </w:p>
    <w:p w14:paraId="48F011BE" w14:textId="4D47760D" w:rsidR="00BA5ED4" w:rsidRPr="004A0520" w:rsidRDefault="00C74E34" w:rsidP="00045B27">
      <w:pPr>
        <w:pStyle w:val="ListBullet"/>
        <w:rPr>
          <w:rStyle w:val="normaltextrun"/>
        </w:rPr>
      </w:pPr>
      <w:r w:rsidRPr="004A0520">
        <w:rPr>
          <w:rStyle w:val="normaltextrun"/>
        </w:rPr>
        <w:t>We heard</w:t>
      </w:r>
      <w:r w:rsidR="00C15C67" w:rsidRPr="004A0520">
        <w:rPr>
          <w:rStyle w:val="normaltextrun"/>
        </w:rPr>
        <w:t xml:space="preserve"> concern</w:t>
      </w:r>
      <w:r w:rsidRPr="004A0520">
        <w:rPr>
          <w:rStyle w:val="normaltextrun"/>
        </w:rPr>
        <w:t xml:space="preserve"> </w:t>
      </w:r>
      <w:r w:rsidR="00C15C67" w:rsidRPr="004A0520">
        <w:rPr>
          <w:rStyle w:val="normaltextrun"/>
        </w:rPr>
        <w:t xml:space="preserve">about </w:t>
      </w:r>
      <w:r w:rsidR="00493842" w:rsidRPr="004A0520">
        <w:rPr>
          <w:rStyle w:val="normaltextrun"/>
        </w:rPr>
        <w:t xml:space="preserve">gaps in the information being </w:t>
      </w:r>
      <w:r w:rsidR="009D0A04" w:rsidRPr="004A0520">
        <w:rPr>
          <w:rStyle w:val="normaltextrun"/>
        </w:rPr>
        <w:t>provided following</w:t>
      </w:r>
      <w:r w:rsidR="005B56BF" w:rsidRPr="004A0520">
        <w:rPr>
          <w:rStyle w:val="normaltextrun"/>
        </w:rPr>
        <w:t xml:space="preserve"> consultations. </w:t>
      </w:r>
      <w:r w:rsidR="00EB7B17" w:rsidRPr="004A0520">
        <w:rPr>
          <w:rStyle w:val="normaltextrun"/>
        </w:rPr>
        <w:t>For example, o</w:t>
      </w:r>
      <w:r w:rsidR="00C25895" w:rsidRPr="004A0520">
        <w:rPr>
          <w:rStyle w:val="normaltextrun"/>
        </w:rPr>
        <w:t xml:space="preserve">ne </w:t>
      </w:r>
      <w:r w:rsidR="00CB4905" w:rsidRPr="004A0520">
        <w:rPr>
          <w:rStyle w:val="normaltextrun"/>
        </w:rPr>
        <w:t>person</w:t>
      </w:r>
      <w:r w:rsidR="00C25895" w:rsidRPr="004A0520">
        <w:rPr>
          <w:rStyle w:val="normaltextrun"/>
        </w:rPr>
        <w:t xml:space="preserve"> told us that </w:t>
      </w:r>
      <w:r w:rsidR="00C15C67" w:rsidRPr="004A0520">
        <w:rPr>
          <w:rStyle w:val="normaltextrun"/>
        </w:rPr>
        <w:t xml:space="preserve">they </w:t>
      </w:r>
      <w:r w:rsidR="00CB4905" w:rsidRPr="004A0520">
        <w:rPr>
          <w:rStyle w:val="normaltextrun"/>
        </w:rPr>
        <w:t xml:space="preserve">were </w:t>
      </w:r>
      <w:r w:rsidR="008E41C8" w:rsidRPr="004A0520">
        <w:rPr>
          <w:rStyle w:val="normaltextrun"/>
        </w:rPr>
        <w:t xml:space="preserve">not </w:t>
      </w:r>
      <w:r w:rsidR="009D0A04" w:rsidRPr="004A0520">
        <w:rPr>
          <w:rStyle w:val="normaltextrun"/>
        </w:rPr>
        <w:t xml:space="preserve">informed </w:t>
      </w:r>
      <w:r w:rsidR="00C15C67" w:rsidRPr="004A0520">
        <w:rPr>
          <w:rStyle w:val="normaltextrun"/>
        </w:rPr>
        <w:t>to stop driving</w:t>
      </w:r>
      <w:r w:rsidR="00BC62F6" w:rsidRPr="004A0520">
        <w:rPr>
          <w:rStyle w:val="normaltextrun"/>
        </w:rPr>
        <w:t xml:space="preserve"> </w:t>
      </w:r>
      <w:r w:rsidR="00DF57E0" w:rsidRPr="004A0520">
        <w:rPr>
          <w:rStyle w:val="normaltextrun"/>
        </w:rPr>
        <w:t>and</w:t>
      </w:r>
      <w:r w:rsidR="00493842" w:rsidRPr="004A0520">
        <w:rPr>
          <w:rStyle w:val="normaltextrun"/>
        </w:rPr>
        <w:t xml:space="preserve"> </w:t>
      </w:r>
      <w:r w:rsidR="008E41C8" w:rsidRPr="004A0520">
        <w:rPr>
          <w:rStyle w:val="normaltextrun"/>
        </w:rPr>
        <w:t xml:space="preserve">not warned </w:t>
      </w:r>
      <w:r w:rsidR="00C15C67" w:rsidRPr="004A0520">
        <w:rPr>
          <w:rStyle w:val="normaltextrun"/>
        </w:rPr>
        <w:t xml:space="preserve">about items in </w:t>
      </w:r>
      <w:r w:rsidR="008E41C8" w:rsidRPr="004A0520">
        <w:rPr>
          <w:rStyle w:val="normaltextrun"/>
        </w:rPr>
        <w:t>their</w:t>
      </w:r>
      <w:r w:rsidR="00C15C67" w:rsidRPr="004A0520">
        <w:rPr>
          <w:rStyle w:val="normaltextrun"/>
        </w:rPr>
        <w:t xml:space="preserve"> vision </w:t>
      </w:r>
      <w:r w:rsidR="008E41C8" w:rsidRPr="004A0520">
        <w:rPr>
          <w:rStyle w:val="normaltextrun"/>
        </w:rPr>
        <w:t xml:space="preserve">which may </w:t>
      </w:r>
      <w:r w:rsidR="00C15C67" w:rsidRPr="004A0520">
        <w:rPr>
          <w:rStyle w:val="normaltextrun"/>
        </w:rPr>
        <w:t xml:space="preserve">disappear and then reappear when closer </w:t>
      </w:r>
      <w:r w:rsidR="008E41C8" w:rsidRPr="004A0520">
        <w:rPr>
          <w:rStyle w:val="normaltextrun"/>
        </w:rPr>
        <w:t xml:space="preserve">(sometimes referred to as the </w:t>
      </w:r>
      <w:r w:rsidR="009D0A04" w:rsidRPr="004A0520">
        <w:rPr>
          <w:rStyle w:val="normaltextrun"/>
        </w:rPr>
        <w:t>‘</w:t>
      </w:r>
      <w:r w:rsidR="008E41C8" w:rsidRPr="004A0520">
        <w:rPr>
          <w:rStyle w:val="normaltextrun"/>
        </w:rPr>
        <w:t>polo effect</w:t>
      </w:r>
      <w:r w:rsidR="009D0A04" w:rsidRPr="004A0520">
        <w:rPr>
          <w:rStyle w:val="normaltextrun"/>
        </w:rPr>
        <w:t>’</w:t>
      </w:r>
      <w:r w:rsidR="008E41C8" w:rsidRPr="004A0520">
        <w:rPr>
          <w:rStyle w:val="normaltextrun"/>
        </w:rPr>
        <w:t xml:space="preserve">) which they felt was </w:t>
      </w:r>
      <w:r w:rsidR="00C15C67" w:rsidRPr="004A0520">
        <w:rPr>
          <w:rStyle w:val="normaltextrun"/>
        </w:rPr>
        <w:t>dangerous for driving</w:t>
      </w:r>
      <w:r w:rsidR="008E41C8" w:rsidRPr="004A0520">
        <w:rPr>
          <w:rStyle w:val="normaltextrun"/>
        </w:rPr>
        <w:t xml:space="preserve">. </w:t>
      </w:r>
    </w:p>
    <w:p w14:paraId="3CE585EF" w14:textId="77777777" w:rsidR="00493842" w:rsidRPr="004A0520" w:rsidRDefault="008E41C8" w:rsidP="00045B27">
      <w:pPr>
        <w:pStyle w:val="ListBullet"/>
        <w:rPr>
          <w:rStyle w:val="normaltextrun"/>
        </w:rPr>
      </w:pPr>
      <w:r w:rsidRPr="004A0520">
        <w:rPr>
          <w:rStyle w:val="normaltextrun"/>
        </w:rPr>
        <w:t xml:space="preserve">Some </w:t>
      </w:r>
      <w:r w:rsidR="00E34501" w:rsidRPr="004A0520">
        <w:rPr>
          <w:rStyle w:val="normaltextrun"/>
        </w:rPr>
        <w:t xml:space="preserve">reported a reticence or </w:t>
      </w:r>
      <w:r w:rsidRPr="004A0520">
        <w:rPr>
          <w:rStyle w:val="normaltextrun"/>
        </w:rPr>
        <w:t>reluctance</w:t>
      </w:r>
      <w:r w:rsidR="005B56BF" w:rsidRPr="004A0520">
        <w:rPr>
          <w:rStyle w:val="normaltextrun"/>
        </w:rPr>
        <w:t xml:space="preserve"> from their consultant</w:t>
      </w:r>
      <w:r w:rsidR="00E34501" w:rsidRPr="004A0520">
        <w:rPr>
          <w:rStyle w:val="normaltextrun"/>
        </w:rPr>
        <w:t xml:space="preserve"> to tell them if their condition </w:t>
      </w:r>
      <w:r w:rsidR="009D0A04" w:rsidRPr="004A0520">
        <w:rPr>
          <w:rStyle w:val="normaltextrun"/>
        </w:rPr>
        <w:t>was</w:t>
      </w:r>
      <w:r w:rsidR="00E34501" w:rsidRPr="004A0520">
        <w:rPr>
          <w:rStyle w:val="normaltextrun"/>
        </w:rPr>
        <w:t xml:space="preserve"> stable or declining and to confirm that they ha</w:t>
      </w:r>
      <w:r w:rsidR="009D0A04" w:rsidRPr="004A0520">
        <w:rPr>
          <w:rStyle w:val="normaltextrun"/>
        </w:rPr>
        <w:t>d</w:t>
      </w:r>
      <w:r w:rsidR="00E34501" w:rsidRPr="004A0520">
        <w:rPr>
          <w:rStyle w:val="normaltextrun"/>
        </w:rPr>
        <w:t xml:space="preserve"> exhausted all treatments options.</w:t>
      </w:r>
    </w:p>
    <w:p w14:paraId="4C4FE87B" w14:textId="77777777" w:rsidR="008E41C8" w:rsidRPr="004A0520" w:rsidRDefault="008E41C8" w:rsidP="00045B27">
      <w:pPr>
        <w:pStyle w:val="ListBullet"/>
        <w:rPr>
          <w:rStyle w:val="eop"/>
        </w:rPr>
      </w:pPr>
      <w:r w:rsidRPr="004A0520">
        <w:rPr>
          <w:rStyle w:val="normaltextrun"/>
        </w:rPr>
        <w:t xml:space="preserve">Others felt they were not given any information about their condition or how to manage it </w:t>
      </w:r>
      <w:r w:rsidR="00DF57E0" w:rsidRPr="004A0520">
        <w:rPr>
          <w:rStyle w:val="normaltextrun"/>
        </w:rPr>
        <w:t xml:space="preserve">at all </w:t>
      </w:r>
      <w:r w:rsidRPr="004A0520">
        <w:rPr>
          <w:rStyle w:val="normaltextrun"/>
        </w:rPr>
        <w:t>and had</w:t>
      </w:r>
      <w:r w:rsidR="00BC62F6" w:rsidRPr="004A0520">
        <w:rPr>
          <w:rStyle w:val="normaltextrun"/>
        </w:rPr>
        <w:t xml:space="preserve"> to </w:t>
      </w:r>
      <w:r w:rsidR="00DF57E0" w:rsidRPr="004A0520">
        <w:rPr>
          <w:rStyle w:val="normaltextrun"/>
        </w:rPr>
        <w:t xml:space="preserve">rely on </w:t>
      </w:r>
      <w:r w:rsidR="00BC62F6" w:rsidRPr="004A0520">
        <w:rPr>
          <w:rStyle w:val="normaltextrun"/>
        </w:rPr>
        <w:t>their own research</w:t>
      </w:r>
      <w:r w:rsidRPr="004A0520">
        <w:rPr>
          <w:rStyle w:val="normaltextrun"/>
        </w:rPr>
        <w:t>.</w:t>
      </w:r>
    </w:p>
    <w:p w14:paraId="30969B8A" w14:textId="77777777" w:rsidR="008E41C8" w:rsidRPr="004A0520" w:rsidRDefault="00045B27" w:rsidP="008E41C8">
      <w:pPr>
        <w:pStyle w:val="paragraph"/>
        <w:spacing w:before="0" w:beforeAutospacing="0" w:after="0" w:afterAutospacing="0"/>
        <w:ind w:left="720"/>
        <w:textAlignment w:val="baseline"/>
        <w:rPr>
          <w:rStyle w:val="eop"/>
          <w:rFonts w:ascii="Poppins" w:hAnsi="Poppins" w:cs="Poppins"/>
        </w:rPr>
      </w:pPr>
      <w:r w:rsidRPr="004A0520">
        <w:rPr>
          <w:noProof/>
          <w:sz w:val="20"/>
          <w:szCs w:val="20"/>
        </w:rPr>
        <w:drawing>
          <wp:anchor distT="0" distB="0" distL="114300" distR="114300" simplePos="0" relativeHeight="251679744" behindDoc="0" locked="0" layoutInCell="1" allowOverlap="1" wp14:anchorId="1522E3D7" wp14:editId="768B6FC4">
            <wp:simplePos x="0" y="0"/>
            <wp:positionH relativeFrom="margin">
              <wp:posOffset>129540</wp:posOffset>
            </wp:positionH>
            <wp:positionV relativeFrom="paragraph">
              <wp:posOffset>116840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210675217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1CD9C358" w14:textId="77777777" w:rsidR="008E41C8" w:rsidRPr="004A0520" w:rsidRDefault="00CB4905" w:rsidP="00026A61">
      <w:pPr>
        <w:pStyle w:val="Quote"/>
        <w:shd w:val="clear" w:color="auto" w:fill="F08BC0" w:themeFill="accent2" w:themeFillTint="99"/>
        <w:rPr>
          <w:color w:val="auto"/>
        </w:rPr>
      </w:pPr>
      <w:r w:rsidRPr="004A0520">
        <w:rPr>
          <w:color w:val="auto"/>
        </w:rPr>
        <w:t>“</w:t>
      </w:r>
      <w:r w:rsidR="008E41C8" w:rsidRPr="004A0520">
        <w:rPr>
          <w:color w:val="auto"/>
        </w:rPr>
        <w:t xml:space="preserve">There is no information about the condition or how to manage it. I had nothing from my GP. I go straight to Sight for Surrey for information and help when I need it. You </w:t>
      </w:r>
      <w:proofErr w:type="gramStart"/>
      <w:r w:rsidR="008E41C8" w:rsidRPr="004A0520">
        <w:rPr>
          <w:color w:val="auto"/>
        </w:rPr>
        <w:t>have to</w:t>
      </w:r>
      <w:proofErr w:type="gramEnd"/>
      <w:r w:rsidR="008E41C8" w:rsidRPr="004A0520">
        <w:rPr>
          <w:color w:val="auto"/>
        </w:rPr>
        <w:t xml:space="preserve"> be proactive to get the information.</w:t>
      </w:r>
      <w:r w:rsidRPr="004A0520">
        <w:rPr>
          <w:color w:val="auto"/>
        </w:rPr>
        <w:t>”</w:t>
      </w:r>
    </w:p>
    <w:p w14:paraId="6927C203" w14:textId="77777777" w:rsidR="008E41C8" w:rsidRPr="004A0520" w:rsidRDefault="008E41C8" w:rsidP="00026A61">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678720" behindDoc="0" locked="0" layoutInCell="1" allowOverlap="1" wp14:anchorId="5E4BA90A" wp14:editId="17A0C1C5">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33030935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Fetcham resident, female aged 75 years</w:t>
      </w:r>
    </w:p>
    <w:p w14:paraId="354ACC06" w14:textId="77777777" w:rsidR="008E41C8" w:rsidRPr="004A0520" w:rsidRDefault="008E41C8" w:rsidP="008E41C8">
      <w:pPr>
        <w:pStyle w:val="paragraph"/>
        <w:spacing w:before="0" w:beforeAutospacing="0" w:after="0" w:afterAutospacing="0"/>
        <w:textAlignment w:val="baseline"/>
        <w:rPr>
          <w:rStyle w:val="normaltextrun"/>
          <w:rFonts w:ascii="Poppins" w:hAnsi="Poppins" w:cs="Poppins"/>
        </w:rPr>
      </w:pPr>
    </w:p>
    <w:p w14:paraId="1181E157" w14:textId="77777777" w:rsidR="008E41C8" w:rsidRPr="004A0520" w:rsidRDefault="008E41C8" w:rsidP="00026A61">
      <w:pPr>
        <w:pStyle w:val="Quote"/>
        <w:shd w:val="clear" w:color="auto" w:fill="F08BC0" w:themeFill="accent2" w:themeFillTint="99"/>
        <w:rPr>
          <w:color w:val="auto"/>
        </w:rPr>
      </w:pPr>
      <w:r w:rsidRPr="004A0520">
        <w:rPr>
          <w:noProof/>
          <w:color w:val="auto"/>
        </w:rPr>
        <w:drawing>
          <wp:anchor distT="0" distB="0" distL="114300" distR="114300" simplePos="0" relativeHeight="251682816" behindDoc="0" locked="0" layoutInCell="1" allowOverlap="1" wp14:anchorId="0D3673F1" wp14:editId="7D0AA210">
            <wp:simplePos x="0" y="0"/>
            <wp:positionH relativeFrom="column">
              <wp:posOffset>143510</wp:posOffset>
            </wp:positionH>
            <wp:positionV relativeFrom="paragraph">
              <wp:posOffset>63500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252406114"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B4905" w:rsidRPr="004A0520">
        <w:rPr>
          <w:color w:val="auto"/>
        </w:rPr>
        <w:t>“</w:t>
      </w:r>
      <w:r w:rsidRPr="004A0520">
        <w:rPr>
          <w:color w:val="auto"/>
        </w:rPr>
        <w:t xml:space="preserve">They </w:t>
      </w:r>
      <w:r w:rsidR="001B381A" w:rsidRPr="004A0520">
        <w:rPr>
          <w:color w:val="auto"/>
        </w:rPr>
        <w:t xml:space="preserve">(health care professionals) </w:t>
      </w:r>
      <w:r w:rsidRPr="004A0520">
        <w:rPr>
          <w:color w:val="auto"/>
        </w:rPr>
        <w:t xml:space="preserve">are caring but they don’t tell me what they are looking at. If you’re a </w:t>
      </w:r>
      <w:proofErr w:type="gramStart"/>
      <w:r w:rsidRPr="004A0520">
        <w:rPr>
          <w:color w:val="auto"/>
        </w:rPr>
        <w:t>child</w:t>
      </w:r>
      <w:proofErr w:type="gramEnd"/>
      <w:r w:rsidRPr="004A0520">
        <w:rPr>
          <w:color w:val="auto"/>
        </w:rPr>
        <w:t xml:space="preserve"> you are given lots of help and support and are taught how to cope. If you are an old person, you get nothing. I’m lost, swimming around in nothing. The only people who have helped me </w:t>
      </w:r>
      <w:r w:rsidR="00EC6F70" w:rsidRPr="004A0520">
        <w:rPr>
          <w:color w:val="auto"/>
        </w:rPr>
        <w:t>are</w:t>
      </w:r>
      <w:r w:rsidRPr="004A0520">
        <w:rPr>
          <w:color w:val="auto"/>
        </w:rPr>
        <w:t xml:space="preserve"> people who c</w:t>
      </w:r>
      <w:r w:rsidR="00EC6F70" w:rsidRPr="004A0520">
        <w:rPr>
          <w:color w:val="auto"/>
        </w:rPr>
        <w:t>o</w:t>
      </w:r>
      <w:r w:rsidRPr="004A0520">
        <w:rPr>
          <w:color w:val="auto"/>
        </w:rPr>
        <w:t>me here (community centre). The help I’ve had has been by chance.</w:t>
      </w:r>
      <w:r w:rsidR="00CB4905" w:rsidRPr="004A0520">
        <w:rPr>
          <w:color w:val="auto"/>
        </w:rPr>
        <w:t>”</w:t>
      </w:r>
    </w:p>
    <w:p w14:paraId="3EAE944E" w14:textId="77777777" w:rsidR="008E41C8" w:rsidRPr="004A0520" w:rsidRDefault="008E41C8" w:rsidP="00026A61">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681792" behindDoc="0" locked="0" layoutInCell="1" allowOverlap="1" wp14:anchorId="1BF844E3" wp14:editId="1E7782B9">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4833291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Bookham resident, female aged 85 years</w:t>
      </w:r>
    </w:p>
    <w:p w14:paraId="4A7C5C09" w14:textId="77777777" w:rsidR="008E41C8" w:rsidRPr="004A0520" w:rsidRDefault="008E41C8" w:rsidP="008E41C8">
      <w:pPr>
        <w:pStyle w:val="paragraph"/>
        <w:spacing w:before="0" w:beforeAutospacing="0" w:after="0" w:afterAutospacing="0"/>
        <w:textAlignment w:val="baseline"/>
        <w:rPr>
          <w:rStyle w:val="normaltextrun"/>
          <w:rFonts w:ascii="Poppins" w:hAnsi="Poppins" w:cs="Poppins"/>
        </w:rPr>
      </w:pPr>
    </w:p>
    <w:p w14:paraId="1FE3AE19" w14:textId="77777777" w:rsidR="00C77E20" w:rsidRPr="004A0520" w:rsidRDefault="00C77E20" w:rsidP="00026A61">
      <w:pPr>
        <w:pStyle w:val="Quote"/>
        <w:shd w:val="clear" w:color="auto" w:fill="F08BC0" w:themeFill="accent2" w:themeFillTint="99"/>
        <w:rPr>
          <w:color w:val="auto"/>
        </w:rPr>
      </w:pPr>
      <w:r w:rsidRPr="004A0520">
        <w:rPr>
          <w:noProof/>
          <w:color w:val="auto"/>
        </w:rPr>
        <w:drawing>
          <wp:anchor distT="0" distB="0" distL="114300" distR="114300" simplePos="0" relativeHeight="251698176" behindDoc="0" locked="0" layoutInCell="1" allowOverlap="1" wp14:anchorId="69DEA6E8" wp14:editId="1DB5F8DC">
            <wp:simplePos x="0" y="0"/>
            <wp:positionH relativeFrom="column">
              <wp:posOffset>97790</wp:posOffset>
            </wp:positionH>
            <wp:positionV relativeFrom="paragraph">
              <wp:posOffset>55880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31808715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B4905" w:rsidRPr="004A0520">
        <w:rPr>
          <w:color w:val="auto"/>
        </w:rPr>
        <w:t>“</w:t>
      </w:r>
      <w:r w:rsidRPr="004A0520">
        <w:rPr>
          <w:color w:val="auto"/>
        </w:rPr>
        <w:t xml:space="preserve">The hospital doctors are just focussed on the medical </w:t>
      </w:r>
      <w:proofErr w:type="gramStart"/>
      <w:r w:rsidRPr="004A0520">
        <w:rPr>
          <w:color w:val="auto"/>
        </w:rPr>
        <w:t>condition,</w:t>
      </w:r>
      <w:proofErr w:type="gramEnd"/>
      <w:r w:rsidRPr="004A0520">
        <w:rPr>
          <w:color w:val="auto"/>
        </w:rPr>
        <w:t xml:space="preserve"> there is no time for wider discussions. They don’t </w:t>
      </w:r>
      <w:r w:rsidR="00CB4905" w:rsidRPr="004A0520">
        <w:rPr>
          <w:color w:val="auto"/>
        </w:rPr>
        <w:t xml:space="preserve">give </w:t>
      </w:r>
      <w:r w:rsidRPr="004A0520">
        <w:rPr>
          <w:color w:val="auto"/>
        </w:rPr>
        <w:t xml:space="preserve">practical day to day information. The hospital is </w:t>
      </w:r>
      <w:proofErr w:type="gramStart"/>
      <w:r w:rsidRPr="004A0520">
        <w:rPr>
          <w:color w:val="auto"/>
        </w:rPr>
        <w:t>medical</w:t>
      </w:r>
      <w:proofErr w:type="gramEnd"/>
      <w:r w:rsidRPr="004A0520">
        <w:rPr>
          <w:color w:val="auto"/>
        </w:rPr>
        <w:t xml:space="preserve"> and the charities pick up the social and holistic side, but, really, you just </w:t>
      </w:r>
      <w:proofErr w:type="gramStart"/>
      <w:r w:rsidRPr="004A0520">
        <w:rPr>
          <w:color w:val="auto"/>
        </w:rPr>
        <w:t>have to</w:t>
      </w:r>
      <w:proofErr w:type="gramEnd"/>
      <w:r w:rsidRPr="004A0520">
        <w:rPr>
          <w:color w:val="auto"/>
        </w:rPr>
        <w:t xml:space="preserve"> immerse yourself in the subject and search it out for yourself.</w:t>
      </w:r>
      <w:r w:rsidR="00CB4905" w:rsidRPr="004A0520">
        <w:rPr>
          <w:color w:val="auto"/>
        </w:rPr>
        <w:t>”</w:t>
      </w:r>
    </w:p>
    <w:p w14:paraId="7C9AACFA" w14:textId="77777777" w:rsidR="00C77E20" w:rsidRPr="004A0520" w:rsidRDefault="00C77E20" w:rsidP="00026A61">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697152" behindDoc="0" locked="0" layoutInCell="1" allowOverlap="1" wp14:anchorId="6918DCF2" wp14:editId="79E125A0">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7625453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Fetcham resident, male aged 80+ years</w:t>
      </w:r>
    </w:p>
    <w:p w14:paraId="519FDFC6" w14:textId="77777777" w:rsidR="009D0A04" w:rsidRPr="004A0520" w:rsidRDefault="009D0A04" w:rsidP="009D0A04"/>
    <w:p w14:paraId="7D589A39" w14:textId="77777777" w:rsidR="009D0A04" w:rsidRPr="004A0520" w:rsidRDefault="009D0A04" w:rsidP="0062072D">
      <w:pPr>
        <w:pStyle w:val="Heading2"/>
      </w:pPr>
      <w:r w:rsidRPr="004A0520">
        <w:lastRenderedPageBreak/>
        <w:t>Disconnect between services</w:t>
      </w:r>
    </w:p>
    <w:p w14:paraId="4B21811B" w14:textId="77777777" w:rsidR="009D0A04" w:rsidRPr="004A0520" w:rsidRDefault="009D0A04" w:rsidP="009D0A04">
      <w:pPr>
        <w:pStyle w:val="ListBullet"/>
        <w:rPr>
          <w:rStyle w:val="normaltextrun"/>
          <w:rFonts w:cs="Poppins"/>
        </w:rPr>
      </w:pPr>
      <w:r w:rsidRPr="004A0520">
        <w:rPr>
          <w:rStyle w:val="normaltextrun"/>
          <w:rFonts w:cs="Poppins"/>
        </w:rPr>
        <w:t>Some people talked about not being given access to the eye care services they needed and finding themselves shuttling between their GP, optometrists</w:t>
      </w:r>
      <w:r w:rsidR="00DF57E0" w:rsidRPr="004A0520">
        <w:rPr>
          <w:rStyle w:val="normaltextrun"/>
          <w:rFonts w:cs="Poppins"/>
        </w:rPr>
        <w:t xml:space="preserve"> </w:t>
      </w:r>
      <w:r w:rsidRPr="004A0520">
        <w:rPr>
          <w:rStyle w:val="normaltextrun"/>
          <w:rFonts w:cs="Poppins"/>
        </w:rPr>
        <w:t xml:space="preserve">and hospital eye care services. </w:t>
      </w:r>
    </w:p>
    <w:p w14:paraId="5F62C126" w14:textId="77777777" w:rsidR="009D0A04" w:rsidRPr="004A0520" w:rsidRDefault="009D0A04" w:rsidP="00C77E20">
      <w:pPr>
        <w:ind w:left="360"/>
      </w:pPr>
    </w:p>
    <w:p w14:paraId="6A98AE90" w14:textId="77777777" w:rsidR="00C77E20" w:rsidRPr="004A0520" w:rsidRDefault="00C77E20" w:rsidP="00026A61">
      <w:pPr>
        <w:pStyle w:val="Quote"/>
        <w:shd w:val="clear" w:color="auto" w:fill="F08BC0" w:themeFill="accent2" w:themeFillTint="99"/>
        <w:rPr>
          <w:color w:val="auto"/>
        </w:rPr>
      </w:pPr>
      <w:r w:rsidRPr="004A0520">
        <w:rPr>
          <w:noProof/>
          <w:color w:val="auto"/>
        </w:rPr>
        <w:drawing>
          <wp:anchor distT="0" distB="0" distL="114300" distR="114300" simplePos="0" relativeHeight="251706368" behindDoc="0" locked="0" layoutInCell="1" allowOverlap="1" wp14:anchorId="4D6D52AD" wp14:editId="760991E2">
            <wp:simplePos x="0" y="0"/>
            <wp:positionH relativeFrom="column">
              <wp:posOffset>173990</wp:posOffset>
            </wp:positionH>
            <wp:positionV relativeFrom="paragraph">
              <wp:posOffset>63500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13404957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B4905" w:rsidRPr="004A0520">
        <w:rPr>
          <w:color w:val="auto"/>
        </w:rPr>
        <w:t>“</w:t>
      </w:r>
      <w:r w:rsidRPr="004A0520">
        <w:rPr>
          <w:color w:val="auto"/>
        </w:rPr>
        <w:t xml:space="preserve">When I went with my glaucoma, I asked about macular degeneration and was told that she couldn’t test </w:t>
      </w:r>
      <w:r w:rsidR="00493842" w:rsidRPr="004A0520">
        <w:rPr>
          <w:color w:val="auto"/>
        </w:rPr>
        <w:t>for</w:t>
      </w:r>
      <w:r w:rsidRPr="004A0520">
        <w:rPr>
          <w:color w:val="auto"/>
        </w:rPr>
        <w:t xml:space="preserve"> both and that I should go back to Specsavers. I mentioned it the next time I </w:t>
      </w:r>
      <w:proofErr w:type="gramStart"/>
      <w:r w:rsidRPr="004A0520">
        <w:rPr>
          <w:color w:val="auto"/>
        </w:rPr>
        <w:t>went</w:t>
      </w:r>
      <w:proofErr w:type="gramEnd"/>
      <w:r w:rsidRPr="004A0520">
        <w:rPr>
          <w:color w:val="auto"/>
        </w:rPr>
        <w:t xml:space="preserve"> and they said it shouldn’t have happened.</w:t>
      </w:r>
      <w:r w:rsidR="00026A61" w:rsidRPr="004A0520">
        <w:rPr>
          <w:color w:val="auto"/>
        </w:rPr>
        <w:t>”</w:t>
      </w:r>
    </w:p>
    <w:p w14:paraId="7E6DA965" w14:textId="77777777" w:rsidR="00C77E20" w:rsidRPr="004A0520" w:rsidRDefault="00C77E20" w:rsidP="00026A61">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705344" behindDoc="0" locked="0" layoutInCell="1" allowOverlap="1" wp14:anchorId="682E7F8A" wp14:editId="5ADFB576">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4201301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Runnymede resident, male aged 74 years</w:t>
      </w:r>
    </w:p>
    <w:p w14:paraId="500874C9" w14:textId="77777777" w:rsidR="00C77E20" w:rsidRPr="004A0520" w:rsidRDefault="00C77E20" w:rsidP="00DF57E0">
      <w:pPr>
        <w:pStyle w:val="paragraph"/>
        <w:spacing w:before="0" w:beforeAutospacing="0" w:after="0" w:afterAutospacing="0"/>
        <w:textAlignment w:val="baseline"/>
        <w:rPr>
          <w:rStyle w:val="normaltextrun"/>
          <w:rFonts w:ascii="Poppins" w:hAnsi="Poppins" w:cs="Poppins"/>
        </w:rPr>
      </w:pPr>
    </w:p>
    <w:p w14:paraId="6F752ED7" w14:textId="77777777" w:rsidR="00FC0CC5" w:rsidRPr="004A0520" w:rsidRDefault="00FC0CC5" w:rsidP="00FC0CC5">
      <w:pPr>
        <w:rPr>
          <w:b/>
          <w:bCs/>
          <w:color w:val="004F6B" w:themeColor="text2"/>
          <w:sz w:val="20"/>
          <w:szCs w:val="20"/>
        </w:rPr>
      </w:pPr>
    </w:p>
    <w:p w14:paraId="7D92D68D" w14:textId="450F243C" w:rsidR="001643F7" w:rsidRPr="004A0520" w:rsidRDefault="0062072D" w:rsidP="001643F7">
      <w:pPr>
        <w:pStyle w:val="Heading1"/>
      </w:pPr>
      <w:proofErr w:type="gramStart"/>
      <w:r w:rsidRPr="004A0520">
        <w:t>Non clinical</w:t>
      </w:r>
      <w:proofErr w:type="gramEnd"/>
      <w:r w:rsidRPr="004A0520">
        <w:t xml:space="preserve"> support</w:t>
      </w:r>
      <w:r w:rsidR="001643F7" w:rsidRPr="004A0520">
        <w:t xml:space="preserve">: </w:t>
      </w:r>
      <w:r w:rsidR="00DF57E0" w:rsidRPr="004A0520">
        <w:t xml:space="preserve">friends, family and </w:t>
      </w:r>
      <w:r w:rsidRPr="004A0520">
        <w:t>V</w:t>
      </w:r>
      <w:r w:rsidR="004770FC" w:rsidRPr="004A0520">
        <w:t xml:space="preserve">oluntary, </w:t>
      </w:r>
      <w:r w:rsidRPr="004A0520">
        <w:t>C</w:t>
      </w:r>
      <w:r w:rsidR="004770FC" w:rsidRPr="004A0520">
        <w:t xml:space="preserve">ommunity and </w:t>
      </w:r>
      <w:r w:rsidRPr="004A0520">
        <w:t>S</w:t>
      </w:r>
      <w:r w:rsidR="004770FC" w:rsidRPr="004A0520">
        <w:t xml:space="preserve">ocial </w:t>
      </w:r>
      <w:r w:rsidRPr="004A0520">
        <w:t>E</w:t>
      </w:r>
      <w:r w:rsidR="004770FC" w:rsidRPr="004A0520">
        <w:t>nterprise</w:t>
      </w:r>
      <w:r w:rsidR="00677AEE" w:rsidRPr="004A0520">
        <w:t>s (VCSE)</w:t>
      </w:r>
      <w:r w:rsidRPr="004A0520">
        <w:t xml:space="preserve"> </w:t>
      </w:r>
    </w:p>
    <w:p w14:paraId="053DE785" w14:textId="51CC5F08" w:rsidR="001643F7" w:rsidRPr="004A0520" w:rsidRDefault="001643F7" w:rsidP="001643F7">
      <w:pPr>
        <w:pStyle w:val="ListBullet"/>
      </w:pPr>
      <w:r w:rsidRPr="004A0520">
        <w:t>Some people depended on friends and relatives to help them access eye care and other health care services and to help them manage their day</w:t>
      </w:r>
      <w:r w:rsidR="00EB7B17" w:rsidRPr="004A0520">
        <w:t xml:space="preserve"> </w:t>
      </w:r>
      <w:r w:rsidRPr="004A0520">
        <w:t>to</w:t>
      </w:r>
      <w:r w:rsidR="00EB7B17" w:rsidRPr="004A0520">
        <w:t xml:space="preserve"> </w:t>
      </w:r>
      <w:r w:rsidRPr="004A0520">
        <w:t xml:space="preserve">day lives. They shared their concern about the extra stress and inconvenience this causes their </w:t>
      </w:r>
      <w:proofErr w:type="spellStart"/>
      <w:r w:rsidRPr="004A0520">
        <w:t>carers</w:t>
      </w:r>
      <w:proofErr w:type="spellEnd"/>
      <w:r w:rsidRPr="004A0520">
        <w:t>.</w:t>
      </w:r>
    </w:p>
    <w:p w14:paraId="32E79C61" w14:textId="6508EDF1" w:rsidR="001643F7" w:rsidRPr="004A0520" w:rsidRDefault="001643F7" w:rsidP="001643F7">
      <w:pPr>
        <w:pStyle w:val="ListBullet"/>
      </w:pPr>
      <w:r w:rsidRPr="004A0520">
        <w:t xml:space="preserve">People found </w:t>
      </w:r>
      <w:hyperlink r:id="rId14">
        <w:r w:rsidRPr="004A0520">
          <w:rPr>
            <w:rStyle w:val="Hyperlink"/>
          </w:rPr>
          <w:t>Sight for Surrey</w:t>
        </w:r>
      </w:hyperlink>
      <w:r w:rsidRPr="004A0520">
        <w:t xml:space="preserve"> </w:t>
      </w:r>
      <w:r w:rsidR="007E5805" w:rsidRPr="004A0520">
        <w:t xml:space="preserve">really </w:t>
      </w:r>
      <w:r w:rsidRPr="004A0520">
        <w:t>helpful, providing them with information about their eye condition and what to expect over time</w:t>
      </w:r>
      <w:r w:rsidR="00EA2098" w:rsidRPr="004A0520">
        <w:t>,</w:t>
      </w:r>
      <w:r w:rsidRPr="004A0520">
        <w:t xml:space="preserve"> </w:t>
      </w:r>
      <w:r w:rsidR="00DF57E0" w:rsidRPr="004A0520">
        <w:t xml:space="preserve">as well as </w:t>
      </w:r>
      <w:r w:rsidRPr="004A0520">
        <w:t>equipment and technology to help them manage their daily lives.</w:t>
      </w:r>
    </w:p>
    <w:p w14:paraId="7A66FE84" w14:textId="77777777" w:rsidR="001643F7" w:rsidRPr="004A0520" w:rsidRDefault="001643F7" w:rsidP="001643F7">
      <w:pPr>
        <w:pStyle w:val="ListBullet"/>
      </w:pPr>
      <w:r w:rsidRPr="004A0520">
        <w:t xml:space="preserve">However, they were not routinely signposted to Sight for Surrey by hospital eye care services, instead finding them through friends and neighbours or by coming upon posters by chance.  </w:t>
      </w:r>
    </w:p>
    <w:p w14:paraId="5C3F0084" w14:textId="77777777" w:rsidR="001643F7" w:rsidRPr="004A0520" w:rsidRDefault="001643F7" w:rsidP="001643F7">
      <w:pPr>
        <w:pStyle w:val="ListBullet"/>
        <w:numPr>
          <w:ilvl w:val="0"/>
          <w:numId w:val="0"/>
        </w:numPr>
        <w:ind w:left="360"/>
      </w:pPr>
    </w:p>
    <w:p w14:paraId="7803BDD0" w14:textId="77777777" w:rsidR="001643F7" w:rsidRPr="004A0520" w:rsidRDefault="001643F7" w:rsidP="001643F7">
      <w:pPr>
        <w:pStyle w:val="Quote"/>
        <w:shd w:val="clear" w:color="auto" w:fill="F08BC0" w:themeFill="accent2" w:themeFillTint="99"/>
        <w:rPr>
          <w:color w:val="auto"/>
        </w:rPr>
      </w:pPr>
      <w:r w:rsidRPr="004A0520">
        <w:rPr>
          <w:noProof/>
          <w:color w:val="auto"/>
        </w:rPr>
        <w:drawing>
          <wp:anchor distT="0" distB="0" distL="114300" distR="114300" simplePos="0" relativeHeight="251711488" behindDoc="0" locked="0" layoutInCell="1" allowOverlap="1" wp14:anchorId="53415206" wp14:editId="0BF48813">
            <wp:simplePos x="0" y="0"/>
            <wp:positionH relativeFrom="column">
              <wp:posOffset>6210935</wp:posOffset>
            </wp:positionH>
            <wp:positionV relativeFrom="paragraph">
              <wp:posOffset>673100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05932735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noProof/>
          <w:color w:val="auto"/>
        </w:rPr>
        <w:drawing>
          <wp:anchor distT="0" distB="0" distL="114300" distR="114300" simplePos="0" relativeHeight="251712512" behindDoc="0" locked="0" layoutInCell="1" allowOverlap="1" wp14:anchorId="3F14F6DA" wp14:editId="224EDAA5">
            <wp:simplePos x="0" y="0"/>
            <wp:positionH relativeFrom="column">
              <wp:posOffset>129540</wp:posOffset>
            </wp:positionH>
            <wp:positionV relativeFrom="paragraph">
              <wp:posOffset>6985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2322066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color w:val="auto"/>
        </w:rPr>
        <w:t xml:space="preserve">“Sight for Surrey have given me </w:t>
      </w:r>
      <w:proofErr w:type="gramStart"/>
      <w:r w:rsidRPr="004A0520">
        <w:rPr>
          <w:color w:val="auto"/>
        </w:rPr>
        <w:t>lots</w:t>
      </w:r>
      <w:proofErr w:type="gramEnd"/>
      <w:r w:rsidRPr="004A0520">
        <w:rPr>
          <w:color w:val="auto"/>
        </w:rPr>
        <w:t xml:space="preserve"> information and equipment, plus technical support too and their support is ongoing. I found the symbol cane they gave me very useful.”</w:t>
      </w:r>
    </w:p>
    <w:p w14:paraId="4295CA0D" w14:textId="77777777" w:rsidR="001643F7" w:rsidRPr="004A0520" w:rsidRDefault="001643F7" w:rsidP="001643F7">
      <w:pPr>
        <w:pStyle w:val="Quote"/>
        <w:shd w:val="clear" w:color="auto" w:fill="F08BC0" w:themeFill="accent2" w:themeFillTint="99"/>
        <w:rPr>
          <w:b/>
          <w:bCs/>
          <w:color w:val="auto"/>
        </w:rPr>
      </w:pPr>
      <w:r w:rsidRPr="004A0520">
        <w:rPr>
          <w:b/>
          <w:bCs/>
          <w:color w:val="auto"/>
        </w:rPr>
        <w:t>Runnymede resident, male aged 74 years</w:t>
      </w:r>
    </w:p>
    <w:p w14:paraId="0775275F" w14:textId="77777777" w:rsidR="001643F7" w:rsidRPr="004A0520" w:rsidRDefault="001643F7" w:rsidP="001643F7">
      <w:pPr>
        <w:pStyle w:val="ListBullet"/>
        <w:numPr>
          <w:ilvl w:val="0"/>
          <w:numId w:val="0"/>
        </w:numPr>
        <w:ind w:left="360" w:hanging="360"/>
      </w:pPr>
    </w:p>
    <w:p w14:paraId="72983564" w14:textId="2FB7BFC2" w:rsidR="008F0272" w:rsidRPr="004A0520" w:rsidRDefault="001643F7" w:rsidP="008F0272">
      <w:pPr>
        <w:pStyle w:val="ListBullet"/>
      </w:pPr>
      <w:r w:rsidRPr="004A0520">
        <w:t xml:space="preserve">Many people we spoke to </w:t>
      </w:r>
      <w:r w:rsidR="009164C2" w:rsidRPr="004A0520">
        <w:t>were at</w:t>
      </w:r>
      <w:r w:rsidRPr="004A0520">
        <w:t xml:space="preserve"> local Macular Society groups and found them helpful</w:t>
      </w:r>
      <w:r w:rsidR="007B00BF" w:rsidRPr="004A0520">
        <w:t>.</w:t>
      </w:r>
      <w:r w:rsidR="00E006BB" w:rsidRPr="004A0520">
        <w:t xml:space="preserve"> </w:t>
      </w:r>
      <w:r w:rsidR="007B00BF" w:rsidRPr="004A0520">
        <w:t>H</w:t>
      </w:r>
      <w:r w:rsidR="00E006BB" w:rsidRPr="004A0520">
        <w:t xml:space="preserve">owever, </w:t>
      </w:r>
      <w:r w:rsidR="009164C2" w:rsidRPr="004A0520">
        <w:t xml:space="preserve">we heard from others that they don’t attend for various reasons, including </w:t>
      </w:r>
      <w:r w:rsidR="00E006BB" w:rsidRPr="004A0520">
        <w:t xml:space="preserve">travel </w:t>
      </w:r>
      <w:r w:rsidR="009164C2" w:rsidRPr="004A0520">
        <w:t xml:space="preserve">issues </w:t>
      </w:r>
      <w:r w:rsidR="007B00BF" w:rsidRPr="004A0520">
        <w:t xml:space="preserve">which can be problematic with </w:t>
      </w:r>
      <w:r w:rsidR="00E006BB" w:rsidRPr="004A0520">
        <w:t>low vision</w:t>
      </w:r>
      <w:r w:rsidRPr="004A0520">
        <w:t xml:space="preserve">. </w:t>
      </w:r>
    </w:p>
    <w:p w14:paraId="34C9D61F" w14:textId="77777777" w:rsidR="008F0272" w:rsidRPr="004A0520" w:rsidRDefault="008F0272" w:rsidP="008F0272">
      <w:pPr>
        <w:pStyle w:val="ListBullet"/>
        <w:numPr>
          <w:ilvl w:val="0"/>
          <w:numId w:val="0"/>
        </w:numPr>
        <w:ind w:left="360" w:hanging="360"/>
      </w:pPr>
    </w:p>
    <w:p w14:paraId="64E9CE5E" w14:textId="54454001" w:rsidR="008F0272" w:rsidRPr="004A0520" w:rsidRDefault="008F0272" w:rsidP="008F0272">
      <w:pPr>
        <w:pStyle w:val="Quote"/>
        <w:shd w:val="clear" w:color="auto" w:fill="F08BC0" w:themeFill="accent2" w:themeFillTint="99"/>
        <w:rPr>
          <w:color w:val="auto"/>
        </w:rPr>
      </w:pPr>
      <w:r w:rsidRPr="004A0520">
        <w:rPr>
          <w:noProof/>
          <w:color w:val="auto"/>
        </w:rPr>
        <w:drawing>
          <wp:anchor distT="0" distB="0" distL="114300" distR="114300" simplePos="0" relativeHeight="251719680" behindDoc="0" locked="0" layoutInCell="1" allowOverlap="1" wp14:anchorId="027F5A26" wp14:editId="6AB21AE0">
            <wp:simplePos x="0" y="0"/>
            <wp:positionH relativeFrom="column">
              <wp:posOffset>123264</wp:posOffset>
            </wp:positionH>
            <wp:positionV relativeFrom="paragraph">
              <wp:posOffset>7620</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49184424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4A0520">
        <w:rPr>
          <w:color w:val="auto"/>
        </w:rPr>
        <w:t>“The hospital put me in touch with the Macular Society but there isn’t a local group in Guildford.”</w:t>
      </w:r>
    </w:p>
    <w:p w14:paraId="789EE335" w14:textId="77777777" w:rsidR="008F0272" w:rsidRPr="004A0520" w:rsidRDefault="008F0272" w:rsidP="008F0272">
      <w:pPr>
        <w:pStyle w:val="Quote"/>
        <w:shd w:val="clear" w:color="auto" w:fill="F08BC0" w:themeFill="accent2" w:themeFillTint="99"/>
        <w:rPr>
          <w:b/>
          <w:bCs/>
          <w:color w:val="auto"/>
        </w:rPr>
      </w:pPr>
      <w:r w:rsidRPr="004A0520">
        <w:rPr>
          <w:b/>
          <w:bCs/>
          <w:noProof/>
          <w:color w:val="auto"/>
        </w:rPr>
        <w:drawing>
          <wp:anchor distT="0" distB="0" distL="114300" distR="114300" simplePos="0" relativeHeight="251720704" behindDoc="0" locked="0" layoutInCell="1" allowOverlap="1" wp14:anchorId="4DBDF09F" wp14:editId="0AC4EE2A">
            <wp:simplePos x="0" y="0"/>
            <wp:positionH relativeFrom="column">
              <wp:posOffset>6210300</wp:posOffset>
            </wp:positionH>
            <wp:positionV relativeFrom="paragraph">
              <wp:posOffset>6985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199566866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Pr="004A0520">
        <w:rPr>
          <w:b/>
          <w:bCs/>
          <w:color w:val="auto"/>
        </w:rPr>
        <w:t>Runnymede resident, female aged 74years</w:t>
      </w:r>
    </w:p>
    <w:p w14:paraId="29F63206" w14:textId="77777777" w:rsidR="008F0272" w:rsidRPr="004A0520" w:rsidRDefault="008F0272" w:rsidP="008F0272">
      <w:pPr>
        <w:pStyle w:val="ListBullet"/>
        <w:numPr>
          <w:ilvl w:val="0"/>
          <w:numId w:val="0"/>
        </w:numPr>
        <w:ind w:left="360" w:hanging="360"/>
      </w:pPr>
    </w:p>
    <w:p w14:paraId="6524656D" w14:textId="20856264" w:rsidR="00DF57E0" w:rsidRPr="004A0520" w:rsidRDefault="009D0A04" w:rsidP="00153A9B">
      <w:pPr>
        <w:pStyle w:val="ListBullet"/>
      </w:pPr>
      <w:r w:rsidRPr="004A0520">
        <w:lastRenderedPageBreak/>
        <w:t xml:space="preserve">Some people told us that the Eye Clinic Liaison Officers (ECLOs) </w:t>
      </w:r>
      <w:r w:rsidR="00EA2098" w:rsidRPr="004A0520">
        <w:t>who visit</w:t>
      </w:r>
      <w:r w:rsidRPr="004A0520">
        <w:t xml:space="preserve"> Macular Society meetings </w:t>
      </w:r>
      <w:r w:rsidR="00EA2098" w:rsidRPr="004A0520">
        <w:t xml:space="preserve">as part of their guest rotation, </w:t>
      </w:r>
      <w:r w:rsidRPr="004A0520">
        <w:t>were</w:t>
      </w:r>
      <w:r w:rsidR="00DF57E0" w:rsidRPr="004A0520">
        <w:t xml:space="preserve"> useful for</w:t>
      </w:r>
      <w:r w:rsidRPr="004A0520">
        <w:t xml:space="preserve"> “translating what the doctor says</w:t>
      </w:r>
      <w:proofErr w:type="gramStart"/>
      <w:r w:rsidRPr="004A0520">
        <w:t>”</w:t>
      </w:r>
      <w:r w:rsidR="00932F0A" w:rsidRPr="004A0520">
        <w:t>, but</w:t>
      </w:r>
      <w:proofErr w:type="gramEnd"/>
      <w:r w:rsidR="00932F0A" w:rsidRPr="004A0520">
        <w:t xml:space="preserve"> weren’t always aware </w:t>
      </w:r>
      <w:r w:rsidR="00531614" w:rsidRPr="004A0520">
        <w:t xml:space="preserve">of the support groups available. </w:t>
      </w:r>
    </w:p>
    <w:p w14:paraId="4053E05D" w14:textId="77777777" w:rsidR="00DF57E0" w:rsidRPr="004A0520" w:rsidRDefault="00DF57E0" w:rsidP="00153A9B">
      <w:pPr>
        <w:rPr>
          <w:b/>
          <w:bCs/>
          <w:color w:val="FFFFFF" w:themeColor="background1"/>
        </w:rPr>
      </w:pPr>
    </w:p>
    <w:p w14:paraId="6CD31A7C" w14:textId="77777777" w:rsidR="00FC0CC5" w:rsidRPr="004A0520" w:rsidRDefault="00FC0CC5" w:rsidP="00153A9B">
      <w:pPr>
        <w:rPr>
          <w:b/>
          <w:bCs/>
          <w:color w:val="004F6B" w:themeColor="text2"/>
        </w:rPr>
      </w:pPr>
      <w:r w:rsidRPr="004A0520">
        <w:rPr>
          <w:b/>
          <w:bCs/>
          <w:color w:val="004F6B" w:themeColor="text2"/>
        </w:rPr>
        <w:t>We asked people how their low vision had impacted their daily lives</w:t>
      </w:r>
      <w:r w:rsidR="00DF57E0" w:rsidRPr="004A0520">
        <w:rPr>
          <w:b/>
          <w:bCs/>
          <w:color w:val="004F6B" w:themeColor="text2"/>
        </w:rPr>
        <w:t>:</w:t>
      </w:r>
    </w:p>
    <w:p w14:paraId="79AC0AEB" w14:textId="77777777" w:rsidR="00DF57E0" w:rsidRPr="004A0520" w:rsidRDefault="00DF57E0" w:rsidP="00153A9B">
      <w:pPr>
        <w:rPr>
          <w:b/>
          <w:bCs/>
          <w:color w:val="004F6B" w:themeColor="text2"/>
          <w:sz w:val="18"/>
          <w:szCs w:val="18"/>
        </w:rPr>
      </w:pPr>
    </w:p>
    <w:p w14:paraId="582BCD95" w14:textId="3D76E4E5" w:rsidR="00FC0CC5" w:rsidRPr="004A0520" w:rsidRDefault="00FC0CC5" w:rsidP="00153A9B">
      <w:pPr>
        <w:pStyle w:val="Quote"/>
      </w:pPr>
      <w:r w:rsidRPr="004A0520">
        <w:t xml:space="preserve">“I can’t read bus </w:t>
      </w:r>
      <w:proofErr w:type="gramStart"/>
      <w:r w:rsidRPr="004A0520">
        <w:t>numbers</w:t>
      </w:r>
      <w:proofErr w:type="gramEnd"/>
      <w:r w:rsidRPr="004A0520">
        <w:t xml:space="preserve"> and I need help catching the train. I use passenger </w:t>
      </w:r>
      <w:proofErr w:type="gramStart"/>
      <w:r w:rsidRPr="004A0520">
        <w:t>assistance</w:t>
      </w:r>
      <w:proofErr w:type="gramEnd"/>
      <w:r w:rsidRPr="004A0520">
        <w:t xml:space="preserve"> but this is something I found out about myself. I can’t read the washing machine dials either. I used to be an </w:t>
      </w:r>
      <w:proofErr w:type="gramStart"/>
      <w:r w:rsidR="00026A61" w:rsidRPr="004A0520">
        <w:t>embroiderer</w:t>
      </w:r>
      <w:proofErr w:type="gramEnd"/>
      <w:r w:rsidR="00026A61" w:rsidRPr="004A0520">
        <w:t xml:space="preserve"> </w:t>
      </w:r>
      <w:r w:rsidRPr="004A0520">
        <w:t xml:space="preserve">but I can’t see the needle now. I’ve just cancelled my TV license as I can’t see the screen but I’m not bad enough to qualify for the 50% discount you get. I think you </w:t>
      </w:r>
      <w:proofErr w:type="gramStart"/>
      <w:r w:rsidRPr="004A0520">
        <w:t>have to</w:t>
      </w:r>
      <w:proofErr w:type="gramEnd"/>
      <w:r w:rsidRPr="004A0520">
        <w:t xml:space="preserve"> be blind for that</w:t>
      </w:r>
      <w:r w:rsidR="006D0658" w:rsidRPr="004A0520">
        <w:t>.”</w:t>
      </w:r>
    </w:p>
    <w:p w14:paraId="237AC2D8" w14:textId="77777777" w:rsidR="00FC0CC5" w:rsidRPr="004A0520" w:rsidRDefault="00FC0CC5" w:rsidP="00153A9B">
      <w:pPr>
        <w:pStyle w:val="Quote"/>
        <w:rPr>
          <w:b/>
          <w:bCs/>
        </w:rPr>
      </w:pPr>
      <w:r w:rsidRPr="004A0520">
        <w:rPr>
          <w:b/>
          <w:bCs/>
        </w:rPr>
        <w:t>Fetcham resident, female aged 75 years</w:t>
      </w:r>
    </w:p>
    <w:p w14:paraId="379199A8" w14:textId="77777777" w:rsidR="00FC0CC5" w:rsidRPr="004A0520" w:rsidRDefault="00FC0CC5" w:rsidP="00153A9B">
      <w:pPr>
        <w:pStyle w:val="Quote"/>
      </w:pPr>
    </w:p>
    <w:p w14:paraId="67C09CEB" w14:textId="77777777" w:rsidR="00FC0CC5" w:rsidRPr="004A0520" w:rsidRDefault="00FC0CC5" w:rsidP="00153A9B">
      <w:pPr>
        <w:pStyle w:val="Quote"/>
      </w:pPr>
      <w:r w:rsidRPr="004A0520">
        <w:t xml:space="preserve">“I used to </w:t>
      </w:r>
      <w:proofErr w:type="gramStart"/>
      <w:r w:rsidRPr="004A0520">
        <w:t>sing</w:t>
      </w:r>
      <w:proofErr w:type="gramEnd"/>
      <w:r w:rsidRPr="004A0520">
        <w:t xml:space="preserve"> and I used to practice German but I can’t read music any more or read </w:t>
      </w:r>
      <w:r w:rsidR="00026A61" w:rsidRPr="004A0520">
        <w:t>G</w:t>
      </w:r>
      <w:r w:rsidRPr="004A0520">
        <w:t xml:space="preserve">erman </w:t>
      </w:r>
      <w:proofErr w:type="gramStart"/>
      <w:r w:rsidRPr="004A0520">
        <w:t>text</w:t>
      </w:r>
      <w:proofErr w:type="gramEnd"/>
      <w:r w:rsidRPr="004A0520">
        <w:t xml:space="preserve"> so I’ve given up.</w:t>
      </w:r>
      <w:r w:rsidR="00026A61" w:rsidRPr="004A0520">
        <w:t xml:space="preserve"> </w:t>
      </w:r>
      <w:r w:rsidRPr="004A0520">
        <w:t xml:space="preserve">I have had to overcome </w:t>
      </w:r>
      <w:r w:rsidR="00350AF3" w:rsidRPr="004A0520">
        <w:t xml:space="preserve">so many things. We are </w:t>
      </w:r>
      <w:proofErr w:type="spellStart"/>
      <w:r w:rsidR="00350AF3" w:rsidRPr="004A0520">
        <w:t>self taught</w:t>
      </w:r>
      <w:proofErr w:type="spellEnd"/>
      <w:r w:rsidR="00350AF3" w:rsidRPr="004A0520">
        <w:t xml:space="preserve">. You </w:t>
      </w:r>
      <w:proofErr w:type="gramStart"/>
      <w:r w:rsidR="00350AF3" w:rsidRPr="004A0520">
        <w:t>have to</w:t>
      </w:r>
      <w:proofErr w:type="gramEnd"/>
      <w:r w:rsidR="00350AF3" w:rsidRPr="004A0520">
        <w:t xml:space="preserve"> use a bit of ingenuity</w:t>
      </w:r>
      <w:r w:rsidR="006D0658" w:rsidRPr="004A0520">
        <w:t>.”</w:t>
      </w:r>
    </w:p>
    <w:p w14:paraId="6350C9DF" w14:textId="77777777" w:rsidR="00FC0CC5" w:rsidRPr="004A0520" w:rsidRDefault="00350AF3" w:rsidP="00153A9B">
      <w:pPr>
        <w:pStyle w:val="Quote"/>
        <w:rPr>
          <w:b/>
          <w:bCs/>
        </w:rPr>
      </w:pPr>
      <w:r w:rsidRPr="004A0520">
        <w:rPr>
          <w:b/>
          <w:bCs/>
        </w:rPr>
        <w:t>Bookham resident, female aged 85 years</w:t>
      </w:r>
    </w:p>
    <w:p w14:paraId="2D5D5C6F" w14:textId="77777777" w:rsidR="00FE732E" w:rsidRPr="004A0520" w:rsidRDefault="00FE732E" w:rsidP="00FE732E">
      <w:pPr>
        <w:rPr>
          <w:b/>
          <w:bCs/>
          <w:color w:val="004F6B" w:themeColor="text2"/>
          <w:sz w:val="20"/>
          <w:szCs w:val="20"/>
        </w:rPr>
      </w:pPr>
    </w:p>
    <w:p w14:paraId="71AFE1CB" w14:textId="77777777" w:rsidR="00DF57E0" w:rsidRPr="004A0520" w:rsidRDefault="00DF57E0" w:rsidP="00FE732E">
      <w:pPr>
        <w:rPr>
          <w:b/>
          <w:bCs/>
          <w:color w:val="004F6B" w:themeColor="text2"/>
          <w:sz w:val="20"/>
          <w:szCs w:val="20"/>
        </w:rPr>
      </w:pPr>
    </w:p>
    <w:p w14:paraId="03760FED" w14:textId="77777777" w:rsidR="00350AF3" w:rsidRPr="004A0520" w:rsidRDefault="00FE732E" w:rsidP="00FE732E">
      <w:pPr>
        <w:shd w:val="clear" w:color="auto" w:fill="004F6B" w:themeFill="text2"/>
        <w:jc w:val="center"/>
        <w:rPr>
          <w:b/>
          <w:bCs/>
          <w:color w:val="FFFFFF" w:themeColor="background1"/>
        </w:rPr>
      </w:pPr>
      <w:r w:rsidRPr="004A0520">
        <w:rPr>
          <w:b/>
          <w:bCs/>
          <w:color w:val="FFFFFF" w:themeColor="background1"/>
        </w:rPr>
        <w:t xml:space="preserve"> </w:t>
      </w:r>
      <w:r w:rsidR="00350AF3" w:rsidRPr="004A0520">
        <w:rPr>
          <w:b/>
          <w:bCs/>
          <w:color w:val="FFFFFF" w:themeColor="background1"/>
        </w:rPr>
        <w:t>We asked people what would help them cope with their low vision better</w:t>
      </w:r>
      <w:r w:rsidR="00DF57E0" w:rsidRPr="004A0520">
        <w:rPr>
          <w:b/>
          <w:bCs/>
          <w:color w:val="FFFFFF" w:themeColor="background1"/>
        </w:rPr>
        <w:t>:</w:t>
      </w:r>
    </w:p>
    <w:p w14:paraId="634DAF38" w14:textId="77777777" w:rsidR="00EC6F70" w:rsidRPr="004A0520" w:rsidRDefault="00350AF3" w:rsidP="00EC6F70">
      <w:pPr>
        <w:shd w:val="clear" w:color="auto" w:fill="004F6B" w:themeFill="text2"/>
        <w:jc w:val="center"/>
        <w:rPr>
          <w:color w:val="FFFFFF" w:themeColor="background1"/>
        </w:rPr>
      </w:pPr>
      <w:r w:rsidRPr="004A0520">
        <w:rPr>
          <w:color w:val="FFFFFF" w:themeColor="background1"/>
        </w:rPr>
        <w:t>Regular, clearly promoted support groups that are easy to get to and focus on practic</w:t>
      </w:r>
      <w:r w:rsidR="00026A61" w:rsidRPr="004A0520">
        <w:rPr>
          <w:color w:val="FFFFFF" w:themeColor="background1"/>
        </w:rPr>
        <w:t>al</w:t>
      </w:r>
      <w:r w:rsidRPr="004A0520">
        <w:rPr>
          <w:color w:val="FFFFFF" w:themeColor="background1"/>
        </w:rPr>
        <w:t xml:space="preserve"> solutions to the </w:t>
      </w:r>
      <w:r w:rsidR="006D0658" w:rsidRPr="004A0520">
        <w:rPr>
          <w:color w:val="FFFFFF" w:themeColor="background1"/>
        </w:rPr>
        <w:t>everyday</w:t>
      </w:r>
      <w:r w:rsidRPr="004A0520">
        <w:rPr>
          <w:color w:val="FFFFFF" w:themeColor="background1"/>
        </w:rPr>
        <w:t xml:space="preserve"> problems of living with low vision</w:t>
      </w:r>
      <w:r w:rsidR="006D0658" w:rsidRPr="004A0520">
        <w:rPr>
          <w:color w:val="FFFFFF" w:themeColor="background1"/>
        </w:rPr>
        <w:t xml:space="preserve">. </w:t>
      </w:r>
    </w:p>
    <w:p w14:paraId="3647D30F" w14:textId="77777777" w:rsidR="00EC6F70" w:rsidRPr="004A0520" w:rsidRDefault="00EC6F70" w:rsidP="00EC6F70">
      <w:pPr>
        <w:shd w:val="clear" w:color="auto" w:fill="004F6B" w:themeFill="text2"/>
        <w:jc w:val="center"/>
        <w:rPr>
          <w:color w:val="FFFFFF" w:themeColor="background1"/>
        </w:rPr>
      </w:pPr>
    </w:p>
    <w:p w14:paraId="7C78A682" w14:textId="77777777" w:rsidR="00EC6F70" w:rsidRPr="004A0520" w:rsidRDefault="00EC6F70" w:rsidP="00EC6F70"/>
    <w:p w14:paraId="7131DEBC" w14:textId="5E8B2D4C" w:rsidR="00EC6F70" w:rsidRPr="004A0520" w:rsidRDefault="00EC6F70" w:rsidP="002376CA">
      <w:pPr>
        <w:pBdr>
          <w:top w:val="dotDash" w:sz="4" w:space="1" w:color="auto"/>
          <w:left w:val="dotDash" w:sz="4" w:space="4" w:color="auto"/>
          <w:bottom w:val="dotDash" w:sz="4" w:space="1" w:color="auto"/>
          <w:right w:val="dotDash" w:sz="4" w:space="4" w:color="auto"/>
        </w:pBdr>
        <w:jc w:val="center"/>
      </w:pPr>
      <w:r w:rsidRPr="004A0520">
        <w:t xml:space="preserve">We would like to thank </w:t>
      </w:r>
      <w:r w:rsidR="002376CA" w:rsidRPr="004A0520">
        <w:t xml:space="preserve">the groups who welcomed us and </w:t>
      </w:r>
      <w:r w:rsidRPr="004A0520">
        <w:t xml:space="preserve">everyone who </w:t>
      </w:r>
      <w:r w:rsidR="00153A9B" w:rsidRPr="004A0520">
        <w:t>gave their time to speak to us</w:t>
      </w:r>
      <w:r w:rsidRPr="004A0520">
        <w:t xml:space="preserve">. </w:t>
      </w:r>
      <w:r w:rsidR="002376CA" w:rsidRPr="004A0520">
        <w:t xml:space="preserve"> </w:t>
      </w:r>
      <w:r w:rsidRPr="004A0520">
        <w:t>People told us that they valued being listened to and that it was the first time anyone had asked them about their experiences.</w:t>
      </w:r>
    </w:p>
    <w:p w14:paraId="213AC70A" w14:textId="7C1A7E94" w:rsidR="00241576" w:rsidRPr="004A0520" w:rsidRDefault="00677AEE" w:rsidP="00241576">
      <w:pPr>
        <w:tabs>
          <w:tab w:val="left" w:pos="5940"/>
        </w:tabs>
        <w:jc w:val="center"/>
      </w:pPr>
      <w:r w:rsidRPr="004A0520">
        <w:rPr>
          <w:noProof/>
        </w:rPr>
        <w:drawing>
          <wp:anchor distT="0" distB="0" distL="114300" distR="114300" simplePos="0" relativeHeight="251721728" behindDoc="1" locked="0" layoutInCell="1" allowOverlap="1" wp14:anchorId="0C7B51DF" wp14:editId="25AEAFFD">
            <wp:simplePos x="0" y="0"/>
            <wp:positionH relativeFrom="column">
              <wp:posOffset>2068195</wp:posOffset>
            </wp:positionH>
            <wp:positionV relativeFrom="paragraph">
              <wp:posOffset>141605</wp:posOffset>
            </wp:positionV>
            <wp:extent cx="2065655" cy="2646680"/>
            <wp:effectExtent l="0" t="1" r="0" b="0"/>
            <wp:wrapNone/>
            <wp:docPr id="1324335253" name="Picture 4" descr="One of our Insight and Engagement Officers with a Macular Society member at one of the meetings. Both women are facing the camera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35253" name="Picture 4" descr="One of our Insight and Engagement Officers with a Macular Society member at one of the meetings. Both women are facing the camera and smiling."/>
                    <pic:cNvPicPr/>
                  </pic:nvPicPr>
                  <pic:blipFill rotWithShape="1">
                    <a:blip r:embed="rId15" cstate="print">
                      <a:extLst>
                        <a:ext uri="{28A0092B-C50C-407E-A947-70E740481C1C}">
                          <a14:useLocalDpi xmlns:a14="http://schemas.microsoft.com/office/drawing/2010/main"/>
                        </a:ext>
                      </a:extLst>
                    </a:blip>
                    <a:srcRect l="27621" r="13847"/>
                    <a:stretch>
                      <a:fillRect/>
                    </a:stretch>
                  </pic:blipFill>
                  <pic:spPr bwMode="auto">
                    <a:xfrm rot="5400000">
                      <a:off x="0" y="0"/>
                      <a:ext cx="2065655" cy="2646680"/>
                    </a:xfrm>
                    <a:prstGeom prst="rect">
                      <a:avLst/>
                    </a:prstGeom>
                    <a:ln>
                      <a:noFill/>
                    </a:ln>
                  </pic:spPr>
                </pic:pic>
              </a:graphicData>
            </a:graphic>
          </wp:anchor>
        </w:drawing>
      </w:r>
    </w:p>
    <w:p w14:paraId="433D6A42" w14:textId="3A3FBF52" w:rsidR="366AA52C" w:rsidRDefault="366AA52C" w:rsidP="366AA52C">
      <w:pPr>
        <w:tabs>
          <w:tab w:val="left" w:pos="5940"/>
        </w:tabs>
        <w:jc w:val="center"/>
      </w:pPr>
    </w:p>
    <w:p w14:paraId="03E11EFB" w14:textId="7CB781D9" w:rsidR="366AA52C" w:rsidRDefault="366AA52C" w:rsidP="366AA52C">
      <w:pPr>
        <w:tabs>
          <w:tab w:val="left" w:pos="5940"/>
        </w:tabs>
        <w:jc w:val="center"/>
      </w:pPr>
    </w:p>
    <w:p w14:paraId="66F27E1B" w14:textId="2F91A3FE" w:rsidR="00241576" w:rsidRPr="00241576" w:rsidRDefault="00241576" w:rsidP="00241576">
      <w:pPr>
        <w:tabs>
          <w:tab w:val="left" w:pos="5940"/>
        </w:tabs>
        <w:jc w:val="center"/>
      </w:pPr>
    </w:p>
    <w:sectPr w:rsidR="00241576" w:rsidRPr="00241576" w:rsidSect="00FE732E">
      <w:headerReference w:type="default" r:id="rId16"/>
      <w:footerReference w:type="default" r:id="rId17"/>
      <w:pgSz w:w="11906" w:h="16838"/>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E25C" w14:textId="77777777" w:rsidR="006D47B6" w:rsidRPr="004A0520" w:rsidRDefault="006D47B6" w:rsidP="00810BB9">
      <w:r w:rsidRPr="004A0520">
        <w:separator/>
      </w:r>
    </w:p>
  </w:endnote>
  <w:endnote w:type="continuationSeparator" w:id="0">
    <w:p w14:paraId="4F9D6C11" w14:textId="77777777" w:rsidR="006D47B6" w:rsidRPr="004A0520" w:rsidRDefault="006D47B6" w:rsidP="00810BB9">
      <w:r w:rsidRPr="004A0520">
        <w:continuationSeparator/>
      </w:r>
    </w:p>
  </w:endnote>
  <w:endnote w:type="continuationNotice" w:id="1">
    <w:p w14:paraId="0A97A8AD" w14:textId="77777777" w:rsidR="006D47B6" w:rsidRPr="004A0520" w:rsidRDefault="006D4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6221" w14:textId="77777777" w:rsidR="006E06AA" w:rsidRPr="004A0520" w:rsidRDefault="00C46DF9">
    <w:pPr>
      <w:pStyle w:val="Footer"/>
      <w:jc w:val="right"/>
    </w:pPr>
    <w:r w:rsidRPr="004A0520">
      <w:rPr>
        <w:noProof/>
      </w:rPr>
      <w:drawing>
        <wp:anchor distT="0" distB="0" distL="114300" distR="114300" simplePos="0" relativeHeight="251657216" behindDoc="0" locked="0" layoutInCell="1" allowOverlap="1" wp14:anchorId="032DA14F" wp14:editId="08920874">
          <wp:simplePos x="0" y="0"/>
          <wp:positionH relativeFrom="page">
            <wp:posOffset>-274320</wp:posOffset>
          </wp:positionH>
          <wp:positionV relativeFrom="paragraph">
            <wp:posOffset>247015</wp:posOffset>
          </wp:positionV>
          <wp:extent cx="7941285" cy="645789"/>
          <wp:effectExtent l="0" t="0" r="0" b="2540"/>
          <wp:wrapNone/>
          <wp:docPr id="970195980" name="Picture 97019598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EndPr/>
      <w:sdtContent/>
    </w:sdt>
  </w:p>
  <w:p w14:paraId="655E3CC4" w14:textId="77777777" w:rsidR="00810BB9" w:rsidRPr="004A0520" w:rsidRDefault="00153A9B">
    <w:pPr>
      <w:pStyle w:val="Footer"/>
    </w:pPr>
    <w:r w:rsidRPr="004A0520">
      <w:rPr>
        <w:noProof/>
        <w:sz w:val="20"/>
      </w:rPr>
      <mc:AlternateContent>
        <mc:Choice Requires="wps">
          <w:drawing>
            <wp:anchor distT="45720" distB="45720" distL="114300" distR="114300" simplePos="0" relativeHeight="251662336" behindDoc="0" locked="0" layoutInCell="1" allowOverlap="1" wp14:anchorId="655AF8D2" wp14:editId="6E088757">
              <wp:simplePos x="0" y="0"/>
              <wp:positionH relativeFrom="column">
                <wp:posOffset>-160020</wp:posOffset>
              </wp:positionH>
              <wp:positionV relativeFrom="paragraph">
                <wp:posOffset>82550</wp:posOffset>
              </wp:positionV>
              <wp:extent cx="39166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404620"/>
                      </a:xfrm>
                      <a:prstGeom prst="rect">
                        <a:avLst/>
                      </a:prstGeom>
                      <a:noFill/>
                      <a:ln w="9525">
                        <a:noFill/>
                        <a:miter lim="800000"/>
                        <a:headEnd/>
                        <a:tailEnd/>
                      </a:ln>
                    </wps:spPr>
                    <wps:txbx>
                      <w:txbxContent>
                        <w:p w14:paraId="20F25397" w14:textId="215955C8" w:rsidR="00C46DF9" w:rsidRPr="004A0520" w:rsidRDefault="009D0DA1" w:rsidP="00C46DF9">
                          <w:pPr>
                            <w:rPr>
                              <w:color w:val="FFFFFF" w:themeColor="background1"/>
                            </w:rPr>
                          </w:pPr>
                          <w:r w:rsidRPr="004A0520">
                            <w:rPr>
                              <w:color w:val="FFFFFF" w:themeColor="background1"/>
                            </w:rPr>
                            <w:t>Sight loss follows you home</w:t>
                          </w:r>
                          <w:r w:rsidR="00C74EC4" w:rsidRPr="004A0520">
                            <w:rPr>
                              <w:color w:val="FFFFFF" w:themeColor="background1"/>
                            </w:rPr>
                            <w:t xml:space="preserve"> – </w:t>
                          </w:r>
                          <w:r w:rsidRPr="004A0520">
                            <w:rPr>
                              <w:color w:val="FFFFFF" w:themeColor="background1"/>
                            </w:rPr>
                            <w:t>November</w:t>
                          </w:r>
                          <w:r w:rsidR="00C74EC4" w:rsidRPr="004A0520">
                            <w:rPr>
                              <w:color w:val="FFFFFF" w:themeColor="background1"/>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AF8D2" id="_x0000_t202" coordsize="21600,21600" o:spt="202" path="m,l,21600r21600,l21600,xe">
              <v:stroke joinstyle="miter"/>
              <v:path gradientshapeok="t" o:connecttype="rect"/>
            </v:shapetype>
            <v:shape id="Text Box 2" o:spid="_x0000_s1026" type="#_x0000_t202" style="position:absolute;margin-left:-12.6pt;margin-top:6.5pt;width:308.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" filled="f" stroked="f">
              <v:textbox style="mso-fit-shape-to-text:t">
                <w:txbxContent>
                  <w:p w14:paraId="20F25397" w14:textId="215955C8" w:rsidR="00C46DF9" w:rsidRPr="004A0520" w:rsidRDefault="009D0DA1" w:rsidP="00C46DF9">
                    <w:pPr>
                      <w:rPr>
                        <w:color w:val="FFFFFF" w:themeColor="background1"/>
                      </w:rPr>
                    </w:pPr>
                    <w:r w:rsidRPr="004A0520">
                      <w:rPr>
                        <w:color w:val="FFFFFF" w:themeColor="background1"/>
                      </w:rPr>
                      <w:t>Sight loss follows you home</w:t>
                    </w:r>
                    <w:r w:rsidR="00C74EC4" w:rsidRPr="004A0520">
                      <w:rPr>
                        <w:color w:val="FFFFFF" w:themeColor="background1"/>
                      </w:rPr>
                      <w:t xml:space="preserve"> – </w:t>
                    </w:r>
                    <w:r w:rsidRPr="004A0520">
                      <w:rPr>
                        <w:color w:val="FFFFFF" w:themeColor="background1"/>
                      </w:rPr>
                      <w:t>November</w:t>
                    </w:r>
                    <w:r w:rsidR="00C74EC4" w:rsidRPr="004A0520">
                      <w:rPr>
                        <w:color w:val="FFFFFF" w:themeColor="background1"/>
                      </w:rPr>
                      <w:t xml:space="preserve"> 2025</w:t>
                    </w:r>
                  </w:p>
                </w:txbxContent>
              </v:textbox>
              <w10:wrap type="square"/>
            </v:shape>
          </w:pict>
        </mc:Fallback>
      </mc:AlternateContent>
    </w:r>
    <w:r w:rsidR="00C46DF9" w:rsidRPr="004A0520">
      <w:rPr>
        <w:noProof/>
      </w:rPr>
      <mc:AlternateContent>
        <mc:Choice Requires="wps">
          <w:drawing>
            <wp:anchor distT="45720" distB="45720" distL="114300" distR="114300" simplePos="0" relativeHeight="251667456" behindDoc="0" locked="0" layoutInCell="1" allowOverlap="1" wp14:anchorId="583CF736" wp14:editId="35E4ADF5">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6CC545F0" w14:textId="77777777" w:rsidR="00C46DF9" w:rsidRPr="004A0520" w:rsidRDefault="00C46DF9" w:rsidP="00D644EE">
                              <w:pPr>
                                <w:rPr>
                                  <w:color w:val="FFFFFF" w:themeColor="background1"/>
                                </w:rPr>
                              </w:pPr>
                              <w:r w:rsidRPr="004A0520">
                                <w:rPr>
                                  <w:color w:val="FFFFFF" w:themeColor="background1"/>
                                </w:rPr>
                                <w:t xml:space="preserve">Page </w:t>
                              </w:r>
                              <w:r w:rsidRPr="004A0520">
                                <w:rPr>
                                  <w:b/>
                                  <w:bCs/>
                                  <w:color w:val="FFFFFF" w:themeColor="background1"/>
                                </w:rPr>
                                <w:fldChar w:fldCharType="begin"/>
                              </w:r>
                              <w:r w:rsidRPr="004A0520">
                                <w:rPr>
                                  <w:b/>
                                  <w:bCs/>
                                  <w:color w:val="FFFFFF" w:themeColor="background1"/>
                                </w:rPr>
                                <w:instrText xml:space="preserve"> PAGE </w:instrText>
                              </w:r>
                              <w:r w:rsidRPr="004A0520">
                                <w:rPr>
                                  <w:b/>
                                  <w:bCs/>
                                  <w:color w:val="FFFFFF" w:themeColor="background1"/>
                                </w:rPr>
                                <w:fldChar w:fldCharType="separate"/>
                              </w:r>
                              <w:r w:rsidRPr="004A0520">
                                <w:rPr>
                                  <w:b/>
                                  <w:bCs/>
                                  <w:color w:val="FFFFFF" w:themeColor="background1"/>
                                </w:rPr>
                                <w:t>1</w:t>
                              </w:r>
                              <w:r w:rsidRPr="004A0520">
                                <w:rPr>
                                  <w:b/>
                                  <w:bCs/>
                                  <w:color w:val="FFFFFF" w:themeColor="background1"/>
                                </w:rPr>
                                <w:fldChar w:fldCharType="end"/>
                              </w:r>
                              <w:r w:rsidRPr="004A0520">
                                <w:rPr>
                                  <w:color w:val="FFFFFF" w:themeColor="background1"/>
                                </w:rPr>
                                <w:t xml:space="preserve"> of </w:t>
                              </w:r>
                              <w:r w:rsidRPr="004A0520">
                                <w:rPr>
                                  <w:b/>
                                  <w:bCs/>
                                  <w:color w:val="FFFFFF" w:themeColor="background1"/>
                                </w:rPr>
                                <w:fldChar w:fldCharType="begin"/>
                              </w:r>
                              <w:r w:rsidRPr="004A0520">
                                <w:rPr>
                                  <w:b/>
                                  <w:bCs/>
                                  <w:color w:val="FFFFFF" w:themeColor="background1"/>
                                </w:rPr>
                                <w:instrText xml:space="preserve"> NUMPAGES  </w:instrText>
                              </w:r>
                              <w:r w:rsidRPr="004A0520">
                                <w:rPr>
                                  <w:b/>
                                  <w:bCs/>
                                  <w:color w:val="FFFFFF" w:themeColor="background1"/>
                                </w:rPr>
                                <w:fldChar w:fldCharType="separate"/>
                              </w:r>
                              <w:r w:rsidRPr="004A0520">
                                <w:rPr>
                                  <w:b/>
                                  <w:bCs/>
                                  <w:color w:val="FFFFFF" w:themeColor="background1"/>
                                </w:rPr>
                                <w:t>8</w:t>
                              </w:r>
                              <w:r w:rsidRPr="004A0520">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CF736" id="_x0000_s1027" type="#_x0000_t202" style="position:absolute;margin-left:473.4pt;margin-top:6.5pt;width:101.4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6CC545F0" w14:textId="77777777" w:rsidR="00C46DF9" w:rsidRPr="004A0520" w:rsidRDefault="00C46DF9" w:rsidP="00D644EE">
                        <w:pPr>
                          <w:rPr>
                            <w:color w:val="FFFFFF" w:themeColor="background1"/>
                          </w:rPr>
                        </w:pPr>
                        <w:r w:rsidRPr="004A0520">
                          <w:rPr>
                            <w:color w:val="FFFFFF" w:themeColor="background1"/>
                          </w:rPr>
                          <w:t xml:space="preserve">Page </w:t>
                        </w:r>
                        <w:r w:rsidRPr="004A0520">
                          <w:rPr>
                            <w:b/>
                            <w:bCs/>
                            <w:color w:val="FFFFFF" w:themeColor="background1"/>
                          </w:rPr>
                          <w:fldChar w:fldCharType="begin"/>
                        </w:r>
                        <w:r w:rsidRPr="004A0520">
                          <w:rPr>
                            <w:b/>
                            <w:bCs/>
                            <w:color w:val="FFFFFF" w:themeColor="background1"/>
                          </w:rPr>
                          <w:instrText xml:space="preserve"> PAGE </w:instrText>
                        </w:r>
                        <w:r w:rsidRPr="004A0520">
                          <w:rPr>
                            <w:b/>
                            <w:bCs/>
                            <w:color w:val="FFFFFF" w:themeColor="background1"/>
                          </w:rPr>
                          <w:fldChar w:fldCharType="separate"/>
                        </w:r>
                        <w:r w:rsidRPr="004A0520">
                          <w:rPr>
                            <w:b/>
                            <w:bCs/>
                            <w:color w:val="FFFFFF" w:themeColor="background1"/>
                          </w:rPr>
                          <w:t>1</w:t>
                        </w:r>
                        <w:r w:rsidRPr="004A0520">
                          <w:rPr>
                            <w:b/>
                            <w:bCs/>
                            <w:color w:val="FFFFFF" w:themeColor="background1"/>
                          </w:rPr>
                          <w:fldChar w:fldCharType="end"/>
                        </w:r>
                        <w:r w:rsidRPr="004A0520">
                          <w:rPr>
                            <w:color w:val="FFFFFF" w:themeColor="background1"/>
                          </w:rPr>
                          <w:t xml:space="preserve"> of </w:t>
                        </w:r>
                        <w:r w:rsidRPr="004A0520">
                          <w:rPr>
                            <w:b/>
                            <w:bCs/>
                            <w:color w:val="FFFFFF" w:themeColor="background1"/>
                          </w:rPr>
                          <w:fldChar w:fldCharType="begin"/>
                        </w:r>
                        <w:r w:rsidRPr="004A0520">
                          <w:rPr>
                            <w:b/>
                            <w:bCs/>
                            <w:color w:val="FFFFFF" w:themeColor="background1"/>
                          </w:rPr>
                          <w:instrText xml:space="preserve"> NUMPAGES  </w:instrText>
                        </w:r>
                        <w:r w:rsidRPr="004A0520">
                          <w:rPr>
                            <w:b/>
                            <w:bCs/>
                            <w:color w:val="FFFFFF" w:themeColor="background1"/>
                          </w:rPr>
                          <w:fldChar w:fldCharType="separate"/>
                        </w:r>
                        <w:r w:rsidRPr="004A0520">
                          <w:rPr>
                            <w:b/>
                            <w:bCs/>
                            <w:color w:val="FFFFFF" w:themeColor="background1"/>
                          </w:rPr>
                          <w:t>8</w:t>
                        </w:r>
                        <w:r w:rsidRPr="004A0520">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7AD0" w14:textId="77777777" w:rsidR="006D47B6" w:rsidRPr="004A0520" w:rsidRDefault="006D47B6" w:rsidP="00810BB9">
      <w:r w:rsidRPr="004A0520">
        <w:separator/>
      </w:r>
    </w:p>
  </w:footnote>
  <w:footnote w:type="continuationSeparator" w:id="0">
    <w:p w14:paraId="211CECD5" w14:textId="77777777" w:rsidR="006D47B6" w:rsidRPr="004A0520" w:rsidRDefault="006D47B6" w:rsidP="00810BB9">
      <w:r w:rsidRPr="004A0520">
        <w:continuationSeparator/>
      </w:r>
    </w:p>
  </w:footnote>
  <w:footnote w:type="continuationNotice" w:id="1">
    <w:p w14:paraId="0CB07CB8" w14:textId="77777777" w:rsidR="006D47B6" w:rsidRPr="004A0520" w:rsidRDefault="006D4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7249" w14:textId="3B155A19" w:rsidR="0009774D" w:rsidRPr="004A0520" w:rsidRDefault="0009774D" w:rsidP="00275D9C">
    <w:pPr>
      <w:pStyle w:val="Header"/>
      <w:pBdr>
        <w:bottom w:val="single" w:sz="12" w:space="1" w:color="96DF46" w:themeColor="accent3"/>
      </w:pBdr>
      <w:jc w:val="right"/>
    </w:pPr>
    <w:r w:rsidRPr="004A0520">
      <w:rPr>
        <w:noProof/>
      </w:rPr>
      <w:drawing>
        <wp:inline distT="0" distB="0" distL="0" distR="0" wp14:anchorId="05FF1B6F" wp14:editId="3D2E4959">
          <wp:extent cx="1958340" cy="472306"/>
          <wp:effectExtent l="0" t="0" r="3810" b="4445"/>
          <wp:docPr id="1478513420" name="Picture 147851342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6pt;height:467.6pt;visibility:visible;mso-wrap-style:square" o:bullet="t">
        <v:imagedata r:id="rId1" o:title=""/>
      </v:shape>
    </w:pict>
  </w:numPicBullet>
  <w:abstractNum w:abstractNumId="0" w15:restartNumberingAfterBreak="0">
    <w:nsid w:val="FFFFFF89"/>
    <w:multiLevelType w:val="singleLevel"/>
    <w:tmpl w:val="025488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1293284">
    <w:abstractNumId w:val="6"/>
  </w:num>
  <w:num w:numId="2" w16cid:durableId="697319535">
    <w:abstractNumId w:val="1"/>
  </w:num>
  <w:num w:numId="3" w16cid:durableId="1783838624">
    <w:abstractNumId w:val="0"/>
  </w:num>
  <w:num w:numId="4" w16cid:durableId="2102337394">
    <w:abstractNumId w:val="2"/>
  </w:num>
  <w:num w:numId="5" w16cid:durableId="1365671041">
    <w:abstractNumId w:val="3"/>
  </w:num>
  <w:num w:numId="6" w16cid:durableId="1067921037">
    <w:abstractNumId w:val="8"/>
  </w:num>
  <w:num w:numId="7" w16cid:durableId="306862147">
    <w:abstractNumId w:val="7"/>
  </w:num>
  <w:num w:numId="8" w16cid:durableId="1108085124">
    <w:abstractNumId w:val="4"/>
  </w:num>
  <w:num w:numId="9" w16cid:durableId="958805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B6"/>
    <w:rsid w:val="00002479"/>
    <w:rsid w:val="00006F09"/>
    <w:rsid w:val="0002082F"/>
    <w:rsid w:val="00026A61"/>
    <w:rsid w:val="00042110"/>
    <w:rsid w:val="00045B27"/>
    <w:rsid w:val="00053592"/>
    <w:rsid w:val="0005714F"/>
    <w:rsid w:val="000615A1"/>
    <w:rsid w:val="00065649"/>
    <w:rsid w:val="000659AF"/>
    <w:rsid w:val="00065B98"/>
    <w:rsid w:val="000663FF"/>
    <w:rsid w:val="000854EE"/>
    <w:rsid w:val="00087669"/>
    <w:rsid w:val="00095222"/>
    <w:rsid w:val="00096A6A"/>
    <w:rsid w:val="0009774D"/>
    <w:rsid w:val="00097779"/>
    <w:rsid w:val="000A1739"/>
    <w:rsid w:val="000A2FE3"/>
    <w:rsid w:val="000A533C"/>
    <w:rsid w:val="000A6BE5"/>
    <w:rsid w:val="000B5B17"/>
    <w:rsid w:val="000B767D"/>
    <w:rsid w:val="000C3873"/>
    <w:rsid w:val="000C3DF5"/>
    <w:rsid w:val="000D0E08"/>
    <w:rsid w:val="000D3CC7"/>
    <w:rsid w:val="000E31A3"/>
    <w:rsid w:val="000F161B"/>
    <w:rsid w:val="00100172"/>
    <w:rsid w:val="00101397"/>
    <w:rsid w:val="001064E4"/>
    <w:rsid w:val="0010697F"/>
    <w:rsid w:val="001121E7"/>
    <w:rsid w:val="00112A47"/>
    <w:rsid w:val="00130EC6"/>
    <w:rsid w:val="001363EA"/>
    <w:rsid w:val="00136C33"/>
    <w:rsid w:val="00141AC2"/>
    <w:rsid w:val="00142FD7"/>
    <w:rsid w:val="001460F6"/>
    <w:rsid w:val="00153A9B"/>
    <w:rsid w:val="00153CE9"/>
    <w:rsid w:val="00162419"/>
    <w:rsid w:val="001643F7"/>
    <w:rsid w:val="0017400D"/>
    <w:rsid w:val="00192028"/>
    <w:rsid w:val="00192363"/>
    <w:rsid w:val="00192FBA"/>
    <w:rsid w:val="00196493"/>
    <w:rsid w:val="001B18E1"/>
    <w:rsid w:val="001B2640"/>
    <w:rsid w:val="001B381A"/>
    <w:rsid w:val="001B418D"/>
    <w:rsid w:val="001C7591"/>
    <w:rsid w:val="001D0575"/>
    <w:rsid w:val="001D451F"/>
    <w:rsid w:val="001D4848"/>
    <w:rsid w:val="001E173A"/>
    <w:rsid w:val="001E2BA8"/>
    <w:rsid w:val="001E371C"/>
    <w:rsid w:val="001E4BE7"/>
    <w:rsid w:val="0020377A"/>
    <w:rsid w:val="00207B26"/>
    <w:rsid w:val="00213466"/>
    <w:rsid w:val="00222BE4"/>
    <w:rsid w:val="00223B97"/>
    <w:rsid w:val="00223D58"/>
    <w:rsid w:val="00224A2F"/>
    <w:rsid w:val="00231046"/>
    <w:rsid w:val="00236625"/>
    <w:rsid w:val="002376CA"/>
    <w:rsid w:val="00241576"/>
    <w:rsid w:val="00244E9E"/>
    <w:rsid w:val="0024647D"/>
    <w:rsid w:val="00250ED9"/>
    <w:rsid w:val="00253B35"/>
    <w:rsid w:val="00254CB6"/>
    <w:rsid w:val="00256ED7"/>
    <w:rsid w:val="002610D3"/>
    <w:rsid w:val="00261ED1"/>
    <w:rsid w:val="00263547"/>
    <w:rsid w:val="002726D6"/>
    <w:rsid w:val="00273001"/>
    <w:rsid w:val="00275D9C"/>
    <w:rsid w:val="002779F5"/>
    <w:rsid w:val="0028111A"/>
    <w:rsid w:val="002823CE"/>
    <w:rsid w:val="00284DF9"/>
    <w:rsid w:val="002850F3"/>
    <w:rsid w:val="00292CD9"/>
    <w:rsid w:val="00294C13"/>
    <w:rsid w:val="00295D71"/>
    <w:rsid w:val="002A5B4A"/>
    <w:rsid w:val="002B203B"/>
    <w:rsid w:val="002B32C7"/>
    <w:rsid w:val="002B3B46"/>
    <w:rsid w:val="002B7F7B"/>
    <w:rsid w:val="002C0679"/>
    <w:rsid w:val="002D0102"/>
    <w:rsid w:val="002D1DBC"/>
    <w:rsid w:val="002D588D"/>
    <w:rsid w:val="002E1487"/>
    <w:rsid w:val="002E274F"/>
    <w:rsid w:val="002F1271"/>
    <w:rsid w:val="002F36C6"/>
    <w:rsid w:val="002F43BB"/>
    <w:rsid w:val="00310334"/>
    <w:rsid w:val="00311C45"/>
    <w:rsid w:val="003144A9"/>
    <w:rsid w:val="00315C97"/>
    <w:rsid w:val="00324AC0"/>
    <w:rsid w:val="003328FF"/>
    <w:rsid w:val="00341292"/>
    <w:rsid w:val="00347FEB"/>
    <w:rsid w:val="0035049B"/>
    <w:rsid w:val="00350AF3"/>
    <w:rsid w:val="00353AEF"/>
    <w:rsid w:val="00361F51"/>
    <w:rsid w:val="00373E21"/>
    <w:rsid w:val="00374B91"/>
    <w:rsid w:val="00376EA8"/>
    <w:rsid w:val="003774A3"/>
    <w:rsid w:val="003840AD"/>
    <w:rsid w:val="003A7B22"/>
    <w:rsid w:val="003B14CE"/>
    <w:rsid w:val="003C02B9"/>
    <w:rsid w:val="003C2F25"/>
    <w:rsid w:val="003C57B7"/>
    <w:rsid w:val="003D17CC"/>
    <w:rsid w:val="003D1ACB"/>
    <w:rsid w:val="003D7DED"/>
    <w:rsid w:val="003E0ED3"/>
    <w:rsid w:val="003E1A12"/>
    <w:rsid w:val="003E7337"/>
    <w:rsid w:val="003F112E"/>
    <w:rsid w:val="003F192C"/>
    <w:rsid w:val="003F1F33"/>
    <w:rsid w:val="00400359"/>
    <w:rsid w:val="00402283"/>
    <w:rsid w:val="00413D57"/>
    <w:rsid w:val="0041440A"/>
    <w:rsid w:val="00417DE5"/>
    <w:rsid w:val="00427CCE"/>
    <w:rsid w:val="00432B52"/>
    <w:rsid w:val="00456D71"/>
    <w:rsid w:val="00460BED"/>
    <w:rsid w:val="00463C86"/>
    <w:rsid w:val="00470317"/>
    <w:rsid w:val="00470911"/>
    <w:rsid w:val="004749F9"/>
    <w:rsid w:val="00476386"/>
    <w:rsid w:val="004770FC"/>
    <w:rsid w:val="00485E8E"/>
    <w:rsid w:val="00486C09"/>
    <w:rsid w:val="00493842"/>
    <w:rsid w:val="004A0520"/>
    <w:rsid w:val="004A4C43"/>
    <w:rsid w:val="004B0B8C"/>
    <w:rsid w:val="004B28C8"/>
    <w:rsid w:val="004C1522"/>
    <w:rsid w:val="004C2AC5"/>
    <w:rsid w:val="004C5A63"/>
    <w:rsid w:val="004D0E83"/>
    <w:rsid w:val="004D266E"/>
    <w:rsid w:val="004D4551"/>
    <w:rsid w:val="004D5FDB"/>
    <w:rsid w:val="004D7798"/>
    <w:rsid w:val="004D7B54"/>
    <w:rsid w:val="004E3BC2"/>
    <w:rsid w:val="004E6EA4"/>
    <w:rsid w:val="004F45A6"/>
    <w:rsid w:val="0050697E"/>
    <w:rsid w:val="00516E97"/>
    <w:rsid w:val="00517856"/>
    <w:rsid w:val="005258D8"/>
    <w:rsid w:val="00531614"/>
    <w:rsid w:val="00534700"/>
    <w:rsid w:val="005430F3"/>
    <w:rsid w:val="00544179"/>
    <w:rsid w:val="0055109F"/>
    <w:rsid w:val="00554FD5"/>
    <w:rsid w:val="00561BFB"/>
    <w:rsid w:val="00595D2E"/>
    <w:rsid w:val="00597F58"/>
    <w:rsid w:val="005A15FA"/>
    <w:rsid w:val="005A2B6E"/>
    <w:rsid w:val="005A6120"/>
    <w:rsid w:val="005B0802"/>
    <w:rsid w:val="005B56BF"/>
    <w:rsid w:val="005D080E"/>
    <w:rsid w:val="005D2D30"/>
    <w:rsid w:val="005D554C"/>
    <w:rsid w:val="005E03B2"/>
    <w:rsid w:val="005E5873"/>
    <w:rsid w:val="005E5F68"/>
    <w:rsid w:val="005F2E2A"/>
    <w:rsid w:val="00607C63"/>
    <w:rsid w:val="00611C87"/>
    <w:rsid w:val="0062072D"/>
    <w:rsid w:val="00631E54"/>
    <w:rsid w:val="00632BB0"/>
    <w:rsid w:val="00635107"/>
    <w:rsid w:val="00635BA9"/>
    <w:rsid w:val="0064318B"/>
    <w:rsid w:val="00644A68"/>
    <w:rsid w:val="00646A59"/>
    <w:rsid w:val="00657420"/>
    <w:rsid w:val="00663BF1"/>
    <w:rsid w:val="006663C5"/>
    <w:rsid w:val="00677AEE"/>
    <w:rsid w:val="00680679"/>
    <w:rsid w:val="00686116"/>
    <w:rsid w:val="0069523B"/>
    <w:rsid w:val="006A0CFA"/>
    <w:rsid w:val="006A68FA"/>
    <w:rsid w:val="006B129D"/>
    <w:rsid w:val="006B3809"/>
    <w:rsid w:val="006B4898"/>
    <w:rsid w:val="006B51B5"/>
    <w:rsid w:val="006C0622"/>
    <w:rsid w:val="006C1D75"/>
    <w:rsid w:val="006C5BE5"/>
    <w:rsid w:val="006C7594"/>
    <w:rsid w:val="006C7C47"/>
    <w:rsid w:val="006D0658"/>
    <w:rsid w:val="006D274A"/>
    <w:rsid w:val="006D47B6"/>
    <w:rsid w:val="006D4C85"/>
    <w:rsid w:val="006D4F2C"/>
    <w:rsid w:val="006D597E"/>
    <w:rsid w:val="006E06AA"/>
    <w:rsid w:val="006E6CA2"/>
    <w:rsid w:val="006F7202"/>
    <w:rsid w:val="00700DAC"/>
    <w:rsid w:val="00701C5C"/>
    <w:rsid w:val="007031EF"/>
    <w:rsid w:val="00703842"/>
    <w:rsid w:val="00705249"/>
    <w:rsid w:val="0070576E"/>
    <w:rsid w:val="007071FB"/>
    <w:rsid w:val="007072C3"/>
    <w:rsid w:val="00713801"/>
    <w:rsid w:val="00715CCB"/>
    <w:rsid w:val="0071746C"/>
    <w:rsid w:val="0072375C"/>
    <w:rsid w:val="00730752"/>
    <w:rsid w:val="00732815"/>
    <w:rsid w:val="00747C0E"/>
    <w:rsid w:val="007557C2"/>
    <w:rsid w:val="00756CCB"/>
    <w:rsid w:val="007639F9"/>
    <w:rsid w:val="007656C7"/>
    <w:rsid w:val="00795F45"/>
    <w:rsid w:val="007A70C8"/>
    <w:rsid w:val="007B00BF"/>
    <w:rsid w:val="007B4E49"/>
    <w:rsid w:val="007E191E"/>
    <w:rsid w:val="007E51B8"/>
    <w:rsid w:val="007E520E"/>
    <w:rsid w:val="007E53BC"/>
    <w:rsid w:val="007E5805"/>
    <w:rsid w:val="007E78C6"/>
    <w:rsid w:val="007F096D"/>
    <w:rsid w:val="007F2F08"/>
    <w:rsid w:val="00801D27"/>
    <w:rsid w:val="00802E0A"/>
    <w:rsid w:val="008102E4"/>
    <w:rsid w:val="00810BB9"/>
    <w:rsid w:val="00810DCF"/>
    <w:rsid w:val="00812248"/>
    <w:rsid w:val="008128F3"/>
    <w:rsid w:val="00812B72"/>
    <w:rsid w:val="00815437"/>
    <w:rsid w:val="0081645E"/>
    <w:rsid w:val="00816B15"/>
    <w:rsid w:val="00820D7C"/>
    <w:rsid w:val="008210FA"/>
    <w:rsid w:val="00830081"/>
    <w:rsid w:val="00835F30"/>
    <w:rsid w:val="00844D8F"/>
    <w:rsid w:val="00853BEB"/>
    <w:rsid w:val="00853E0C"/>
    <w:rsid w:val="00857074"/>
    <w:rsid w:val="00861A85"/>
    <w:rsid w:val="0086405F"/>
    <w:rsid w:val="008676C1"/>
    <w:rsid w:val="00867D95"/>
    <w:rsid w:val="008738C4"/>
    <w:rsid w:val="0088789C"/>
    <w:rsid w:val="008A0DE4"/>
    <w:rsid w:val="008B5552"/>
    <w:rsid w:val="008B60E6"/>
    <w:rsid w:val="008B682A"/>
    <w:rsid w:val="008B702F"/>
    <w:rsid w:val="008B7698"/>
    <w:rsid w:val="008C1440"/>
    <w:rsid w:val="008C6806"/>
    <w:rsid w:val="008D1B4B"/>
    <w:rsid w:val="008D60D1"/>
    <w:rsid w:val="008D74A9"/>
    <w:rsid w:val="008E41C8"/>
    <w:rsid w:val="008E4E73"/>
    <w:rsid w:val="008E6AA1"/>
    <w:rsid w:val="008E7930"/>
    <w:rsid w:val="008F0272"/>
    <w:rsid w:val="008F10F5"/>
    <w:rsid w:val="008F5806"/>
    <w:rsid w:val="008F7E23"/>
    <w:rsid w:val="00901F5A"/>
    <w:rsid w:val="00907929"/>
    <w:rsid w:val="00907C80"/>
    <w:rsid w:val="00911857"/>
    <w:rsid w:val="00914B50"/>
    <w:rsid w:val="00915BDD"/>
    <w:rsid w:val="00915C80"/>
    <w:rsid w:val="009164C2"/>
    <w:rsid w:val="0092437B"/>
    <w:rsid w:val="00924825"/>
    <w:rsid w:val="00930A3B"/>
    <w:rsid w:val="00932F0A"/>
    <w:rsid w:val="00936089"/>
    <w:rsid w:val="00936F7A"/>
    <w:rsid w:val="00936FD7"/>
    <w:rsid w:val="009542D3"/>
    <w:rsid w:val="009554FA"/>
    <w:rsid w:val="00964E13"/>
    <w:rsid w:val="00965686"/>
    <w:rsid w:val="009741C8"/>
    <w:rsid w:val="00986532"/>
    <w:rsid w:val="00987737"/>
    <w:rsid w:val="0099099B"/>
    <w:rsid w:val="00995F33"/>
    <w:rsid w:val="009A7D22"/>
    <w:rsid w:val="009B1510"/>
    <w:rsid w:val="009B3FCE"/>
    <w:rsid w:val="009C041E"/>
    <w:rsid w:val="009C0AC8"/>
    <w:rsid w:val="009D0A04"/>
    <w:rsid w:val="009D0DA1"/>
    <w:rsid w:val="009D27DE"/>
    <w:rsid w:val="009D4FA3"/>
    <w:rsid w:val="009D719D"/>
    <w:rsid w:val="00A009F9"/>
    <w:rsid w:val="00A04206"/>
    <w:rsid w:val="00A13A5C"/>
    <w:rsid w:val="00A13B4E"/>
    <w:rsid w:val="00A2218E"/>
    <w:rsid w:val="00A2381E"/>
    <w:rsid w:val="00A44970"/>
    <w:rsid w:val="00A45CEE"/>
    <w:rsid w:val="00A5122A"/>
    <w:rsid w:val="00A518C9"/>
    <w:rsid w:val="00A53ACA"/>
    <w:rsid w:val="00A60545"/>
    <w:rsid w:val="00A77887"/>
    <w:rsid w:val="00A91321"/>
    <w:rsid w:val="00AA3838"/>
    <w:rsid w:val="00AA5E27"/>
    <w:rsid w:val="00AB7CF5"/>
    <w:rsid w:val="00AD0688"/>
    <w:rsid w:val="00AD1D8C"/>
    <w:rsid w:val="00AD22DE"/>
    <w:rsid w:val="00AD3AC3"/>
    <w:rsid w:val="00AF1D44"/>
    <w:rsid w:val="00AF3198"/>
    <w:rsid w:val="00AF4C64"/>
    <w:rsid w:val="00AF4D6D"/>
    <w:rsid w:val="00AF68E2"/>
    <w:rsid w:val="00B007D6"/>
    <w:rsid w:val="00B1402C"/>
    <w:rsid w:val="00B20D90"/>
    <w:rsid w:val="00B22309"/>
    <w:rsid w:val="00B3271A"/>
    <w:rsid w:val="00B336D5"/>
    <w:rsid w:val="00B3517D"/>
    <w:rsid w:val="00B36C43"/>
    <w:rsid w:val="00B36CD0"/>
    <w:rsid w:val="00B4001A"/>
    <w:rsid w:val="00B40D88"/>
    <w:rsid w:val="00B40F14"/>
    <w:rsid w:val="00B46D4A"/>
    <w:rsid w:val="00B51BF7"/>
    <w:rsid w:val="00B525BE"/>
    <w:rsid w:val="00B53216"/>
    <w:rsid w:val="00B55464"/>
    <w:rsid w:val="00B6087F"/>
    <w:rsid w:val="00B70198"/>
    <w:rsid w:val="00B855E5"/>
    <w:rsid w:val="00B86DAA"/>
    <w:rsid w:val="00B9119B"/>
    <w:rsid w:val="00B94188"/>
    <w:rsid w:val="00B95765"/>
    <w:rsid w:val="00BA20DD"/>
    <w:rsid w:val="00BA4669"/>
    <w:rsid w:val="00BA5ED4"/>
    <w:rsid w:val="00BB0240"/>
    <w:rsid w:val="00BB59A8"/>
    <w:rsid w:val="00BC0B86"/>
    <w:rsid w:val="00BC5343"/>
    <w:rsid w:val="00BC5483"/>
    <w:rsid w:val="00BC62F6"/>
    <w:rsid w:val="00BD7F66"/>
    <w:rsid w:val="00BE2D61"/>
    <w:rsid w:val="00BE62A3"/>
    <w:rsid w:val="00BE7701"/>
    <w:rsid w:val="00BF0EB3"/>
    <w:rsid w:val="00BF4ED7"/>
    <w:rsid w:val="00BF5A6D"/>
    <w:rsid w:val="00BF5F81"/>
    <w:rsid w:val="00C01E0F"/>
    <w:rsid w:val="00C049BA"/>
    <w:rsid w:val="00C07ECC"/>
    <w:rsid w:val="00C15C67"/>
    <w:rsid w:val="00C17211"/>
    <w:rsid w:val="00C21E0B"/>
    <w:rsid w:val="00C25895"/>
    <w:rsid w:val="00C269AD"/>
    <w:rsid w:val="00C2701A"/>
    <w:rsid w:val="00C308DD"/>
    <w:rsid w:val="00C31145"/>
    <w:rsid w:val="00C35EF1"/>
    <w:rsid w:val="00C40300"/>
    <w:rsid w:val="00C45A4D"/>
    <w:rsid w:val="00C46818"/>
    <w:rsid w:val="00C46DF9"/>
    <w:rsid w:val="00C51104"/>
    <w:rsid w:val="00C52F53"/>
    <w:rsid w:val="00C54D7C"/>
    <w:rsid w:val="00C5565F"/>
    <w:rsid w:val="00C61495"/>
    <w:rsid w:val="00C744F5"/>
    <w:rsid w:val="00C74E34"/>
    <w:rsid w:val="00C74EC4"/>
    <w:rsid w:val="00C765FF"/>
    <w:rsid w:val="00C77E20"/>
    <w:rsid w:val="00C81703"/>
    <w:rsid w:val="00C82B9D"/>
    <w:rsid w:val="00C848A8"/>
    <w:rsid w:val="00C85507"/>
    <w:rsid w:val="00CA5C8F"/>
    <w:rsid w:val="00CA6B3F"/>
    <w:rsid w:val="00CB2A2B"/>
    <w:rsid w:val="00CB2B73"/>
    <w:rsid w:val="00CB4905"/>
    <w:rsid w:val="00CB4A04"/>
    <w:rsid w:val="00CB66D9"/>
    <w:rsid w:val="00CC11A5"/>
    <w:rsid w:val="00CC27B2"/>
    <w:rsid w:val="00CC496C"/>
    <w:rsid w:val="00CC6A2D"/>
    <w:rsid w:val="00CD27F9"/>
    <w:rsid w:val="00CD7DC5"/>
    <w:rsid w:val="00CE52FB"/>
    <w:rsid w:val="00D04FA4"/>
    <w:rsid w:val="00D06F89"/>
    <w:rsid w:val="00D16C4C"/>
    <w:rsid w:val="00D17595"/>
    <w:rsid w:val="00D211B9"/>
    <w:rsid w:val="00D23892"/>
    <w:rsid w:val="00D26B79"/>
    <w:rsid w:val="00D275AB"/>
    <w:rsid w:val="00D32353"/>
    <w:rsid w:val="00D36D7A"/>
    <w:rsid w:val="00D54640"/>
    <w:rsid w:val="00D60ABC"/>
    <w:rsid w:val="00D644EE"/>
    <w:rsid w:val="00D676A0"/>
    <w:rsid w:val="00D7162A"/>
    <w:rsid w:val="00D75798"/>
    <w:rsid w:val="00D75B06"/>
    <w:rsid w:val="00D772B9"/>
    <w:rsid w:val="00D80B62"/>
    <w:rsid w:val="00D82729"/>
    <w:rsid w:val="00D82C81"/>
    <w:rsid w:val="00D83623"/>
    <w:rsid w:val="00D92EEC"/>
    <w:rsid w:val="00D97942"/>
    <w:rsid w:val="00DA056B"/>
    <w:rsid w:val="00DC6625"/>
    <w:rsid w:val="00DD1447"/>
    <w:rsid w:val="00DD1772"/>
    <w:rsid w:val="00DD7F81"/>
    <w:rsid w:val="00DE0010"/>
    <w:rsid w:val="00DE0F84"/>
    <w:rsid w:val="00DE2B8B"/>
    <w:rsid w:val="00DE3EE4"/>
    <w:rsid w:val="00DF2846"/>
    <w:rsid w:val="00DF57E0"/>
    <w:rsid w:val="00DF68EC"/>
    <w:rsid w:val="00E006BB"/>
    <w:rsid w:val="00E071A2"/>
    <w:rsid w:val="00E101FC"/>
    <w:rsid w:val="00E122D8"/>
    <w:rsid w:val="00E27508"/>
    <w:rsid w:val="00E34501"/>
    <w:rsid w:val="00E54A1F"/>
    <w:rsid w:val="00E54F4A"/>
    <w:rsid w:val="00E62DD5"/>
    <w:rsid w:val="00E637B9"/>
    <w:rsid w:val="00E65B08"/>
    <w:rsid w:val="00E71207"/>
    <w:rsid w:val="00E72C6F"/>
    <w:rsid w:val="00E75A90"/>
    <w:rsid w:val="00E773E5"/>
    <w:rsid w:val="00E827A2"/>
    <w:rsid w:val="00E84BDB"/>
    <w:rsid w:val="00E8577F"/>
    <w:rsid w:val="00E87C1E"/>
    <w:rsid w:val="00EA2098"/>
    <w:rsid w:val="00EB57D5"/>
    <w:rsid w:val="00EB6762"/>
    <w:rsid w:val="00EB7B17"/>
    <w:rsid w:val="00EC1E75"/>
    <w:rsid w:val="00EC6F70"/>
    <w:rsid w:val="00EC7EF6"/>
    <w:rsid w:val="00ED1135"/>
    <w:rsid w:val="00ED28F5"/>
    <w:rsid w:val="00F0044D"/>
    <w:rsid w:val="00F0242B"/>
    <w:rsid w:val="00F02D73"/>
    <w:rsid w:val="00F12577"/>
    <w:rsid w:val="00F133DE"/>
    <w:rsid w:val="00F3323B"/>
    <w:rsid w:val="00F549A4"/>
    <w:rsid w:val="00F62A0D"/>
    <w:rsid w:val="00F63C91"/>
    <w:rsid w:val="00F72F46"/>
    <w:rsid w:val="00F800D5"/>
    <w:rsid w:val="00F80A10"/>
    <w:rsid w:val="00F90C14"/>
    <w:rsid w:val="00FA04B3"/>
    <w:rsid w:val="00FA4DBA"/>
    <w:rsid w:val="00FA6E15"/>
    <w:rsid w:val="00FC0CC5"/>
    <w:rsid w:val="00FC4041"/>
    <w:rsid w:val="00FD0310"/>
    <w:rsid w:val="00FD32B2"/>
    <w:rsid w:val="00FD3546"/>
    <w:rsid w:val="00FD7494"/>
    <w:rsid w:val="00FD76B5"/>
    <w:rsid w:val="00FE2DFB"/>
    <w:rsid w:val="00FE36E2"/>
    <w:rsid w:val="00FE4542"/>
    <w:rsid w:val="00FE732E"/>
    <w:rsid w:val="00FF098C"/>
    <w:rsid w:val="00FF4358"/>
    <w:rsid w:val="07C519D6"/>
    <w:rsid w:val="0C4FE931"/>
    <w:rsid w:val="0DEC3047"/>
    <w:rsid w:val="134C2BF4"/>
    <w:rsid w:val="13A31397"/>
    <w:rsid w:val="18E03192"/>
    <w:rsid w:val="236031C6"/>
    <w:rsid w:val="283DCBD1"/>
    <w:rsid w:val="366AA52C"/>
    <w:rsid w:val="3C775E32"/>
    <w:rsid w:val="3CEA5755"/>
    <w:rsid w:val="43D1E63E"/>
    <w:rsid w:val="44A89E2C"/>
    <w:rsid w:val="45250880"/>
    <w:rsid w:val="4635AB00"/>
    <w:rsid w:val="471F1CBF"/>
    <w:rsid w:val="47859406"/>
    <w:rsid w:val="47F21694"/>
    <w:rsid w:val="4A993EF4"/>
    <w:rsid w:val="4E282C00"/>
    <w:rsid w:val="4F9AA9B8"/>
    <w:rsid w:val="4FF91CED"/>
    <w:rsid w:val="56A49ADE"/>
    <w:rsid w:val="58ECDEC1"/>
    <w:rsid w:val="5E0836CD"/>
    <w:rsid w:val="705A69E4"/>
    <w:rsid w:val="7432C301"/>
    <w:rsid w:val="74CCEF97"/>
    <w:rsid w:val="77499579"/>
    <w:rsid w:val="795503AB"/>
    <w:rsid w:val="7C2A4FFC"/>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9EA5A5C"/>
  <w15:chartTrackingRefBased/>
  <w15:docId w15:val="{05B3D6F9-7A82-42F7-8709-7F4F3FB9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paragraph" w:customStyle="1" w:styleId="paragraph">
    <w:name w:val="paragraph"/>
    <w:basedOn w:val="Normal"/>
    <w:rsid w:val="00C15C6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15C67"/>
  </w:style>
  <w:style w:type="character" w:customStyle="1" w:styleId="eop">
    <w:name w:val="eop"/>
    <w:basedOn w:val="DefaultParagraphFont"/>
    <w:rsid w:val="00C1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nib.org.uk/your-eyes/navigating-sight-loss/eye-care-services-and-roles/low-vision-and-low-vision-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ghtforsurre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yRodd\Healthwatch%20Surrey\Luminus%20CIC%20-%20Healthwatch%20Surrey\Thematic%20priorities\Access%20to%20Primary%20Care\Macular%20Society%20Project\Report%20people%20with%20low%20vision%20AR%20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3826fa84612661f2963b9604562cd6c5">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9285d2689cc0c75c2861878e6fc4ad08"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9DE79257-160C-47F7-81A7-46CA6A6A8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people with low vision AR 2</Template>
  <TotalTime>49</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Rodd</dc:creator>
  <cp:keywords/>
  <dc:description/>
  <cp:lastModifiedBy>Vicky Rushworth</cp:lastModifiedBy>
  <cp:revision>13</cp:revision>
  <cp:lastPrinted>2025-11-21T12:38:00Z</cp:lastPrinted>
  <dcterms:created xsi:type="dcterms:W3CDTF">2025-11-14T10:14:00Z</dcterms:created>
  <dcterms:modified xsi:type="dcterms:W3CDTF">2025-11-21T13:25:00Z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0x01010024044832956C4A4E989A9D0D1F55E85E</vt:lpwstr>
  </property>
  <property fmtid="{D5CDD505-2E9C-101B-9397-08002B2CF9AE}" pid="3" name="MediaServiceImageTags">
    <vt:lpwstr/>
  </property>
  <property fmtid="{D5CDD505-2E9C-101B-9397-08002B2CF9AE}" pid="4" name="Order">
    <vt:r8>74400</vt:r8>
  </property>
</Properties>
</file>