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77BA6" w14:textId="77777777" w:rsidR="00834FE4" w:rsidRPr="00DE634E" w:rsidRDefault="00834FE4" w:rsidP="00834FE4">
      <w:r w:rsidRPr="00DE634E">
        <w:rPr>
          <w:noProof/>
        </w:rPr>
        <w:drawing>
          <wp:inline distT="0" distB="0" distL="0" distR="0" wp14:anchorId="4F50E553" wp14:editId="6D7A8268">
            <wp:extent cx="1798320" cy="411480"/>
            <wp:effectExtent l="0" t="0" r="0" b="7620"/>
            <wp:docPr id="1937627680" name="Picture 6" descr="Lumin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uminu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8320" cy="411480"/>
                    </a:xfrm>
                    <a:prstGeom prst="rect">
                      <a:avLst/>
                    </a:prstGeom>
                    <a:noFill/>
                    <a:ln>
                      <a:noFill/>
                    </a:ln>
                  </pic:spPr>
                </pic:pic>
              </a:graphicData>
            </a:graphic>
          </wp:inline>
        </w:drawing>
      </w:r>
      <w:r w:rsidRPr="00DE634E">
        <w:rPr>
          <w:noProof/>
        </w:rPr>
        <w:drawing>
          <wp:anchor distT="0" distB="0" distL="114300" distR="114300" simplePos="0" relativeHeight="251658240" behindDoc="1" locked="0" layoutInCell="1" allowOverlap="1" wp14:anchorId="0FE9C725" wp14:editId="1689978F">
            <wp:simplePos x="0" y="0"/>
            <wp:positionH relativeFrom="column">
              <wp:posOffset>4983480</wp:posOffset>
            </wp:positionH>
            <wp:positionV relativeFrom="paragraph">
              <wp:posOffset>506</wp:posOffset>
            </wp:positionV>
            <wp:extent cx="1790700" cy="431800"/>
            <wp:effectExtent l="0" t="0" r="0" b="6350"/>
            <wp:wrapTight wrapText="bothSides">
              <wp:wrapPolygon edited="0">
                <wp:start x="0" y="0"/>
                <wp:lineTo x="0" y="20965"/>
                <wp:lineTo x="21370" y="20965"/>
                <wp:lineTo x="21370" y="0"/>
                <wp:lineTo x="0" y="0"/>
              </wp:wrapPolygon>
            </wp:wrapTight>
            <wp:docPr id="1584092630" name="Picture 1584092630" descr="Healthwatch Surr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Healthwatch Surrey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90700" cy="431800"/>
                    </a:xfrm>
                    <a:prstGeom prst="rect">
                      <a:avLst/>
                    </a:prstGeom>
                    <a:noFill/>
                    <a:ln>
                      <a:noFill/>
                    </a:ln>
                  </pic:spPr>
                </pic:pic>
              </a:graphicData>
            </a:graphic>
          </wp:anchor>
        </w:drawing>
      </w:r>
    </w:p>
    <w:p w14:paraId="7A5F524A" w14:textId="77777777" w:rsidR="00834FE4" w:rsidRPr="00DE634E" w:rsidRDefault="00834FE4" w:rsidP="00834FE4"/>
    <w:p w14:paraId="25154359" w14:textId="77777777" w:rsidR="00834FE4" w:rsidRPr="00DE634E" w:rsidRDefault="00834FE4" w:rsidP="00834FE4">
      <w:pPr>
        <w:rPr>
          <w:sz w:val="12"/>
          <w:szCs w:val="12"/>
        </w:rPr>
      </w:pPr>
    </w:p>
    <w:p w14:paraId="3BC5835A" w14:textId="77777777" w:rsidR="00834FE4" w:rsidRPr="00DE634E" w:rsidRDefault="00834FE4" w:rsidP="00834FE4">
      <w:pPr>
        <w:shd w:val="clear" w:color="auto" w:fill="004F6B" w:themeFill="text2"/>
        <w:jc w:val="center"/>
        <w:rPr>
          <w:b/>
          <w:bCs/>
          <w:sz w:val="12"/>
          <w:szCs w:val="12"/>
        </w:rPr>
      </w:pPr>
    </w:p>
    <w:p w14:paraId="7753FCDD" w14:textId="5189996D" w:rsidR="00DE634E" w:rsidRPr="00DE634E" w:rsidRDefault="00DE634E" w:rsidP="00834FE4">
      <w:pPr>
        <w:pStyle w:val="Title"/>
        <w:shd w:val="clear" w:color="auto" w:fill="004F6B" w:themeFill="text2"/>
        <w:rPr>
          <w:color w:val="FFFFFF" w:themeColor="background2"/>
        </w:rPr>
      </w:pPr>
      <w:r w:rsidRPr="00DE634E">
        <w:rPr>
          <w:color w:val="FFFFFF" w:themeColor="background2"/>
        </w:rPr>
        <w:t xml:space="preserve">Insight bulletin – </w:t>
      </w:r>
      <w:r w:rsidR="00CC6A08">
        <w:rPr>
          <w:color w:val="FFFFFF" w:themeColor="background2"/>
        </w:rPr>
        <w:t>Octob</w:t>
      </w:r>
      <w:r w:rsidRPr="00DE634E">
        <w:rPr>
          <w:color w:val="FFFFFF" w:themeColor="background2"/>
        </w:rPr>
        <w:t>er 2026</w:t>
      </w:r>
    </w:p>
    <w:p w14:paraId="234CDB41" w14:textId="4D13453C" w:rsidR="00834FE4" w:rsidRPr="00DE634E" w:rsidRDefault="00834FE4" w:rsidP="00834FE4">
      <w:pPr>
        <w:pStyle w:val="Title"/>
        <w:shd w:val="clear" w:color="auto" w:fill="004F6B" w:themeFill="text2"/>
        <w:rPr>
          <w:color w:val="FFFFFF" w:themeColor="background2"/>
        </w:rPr>
      </w:pPr>
      <w:r w:rsidRPr="00DE634E">
        <w:rPr>
          <w:color w:val="FFFFFF" w:themeColor="background2"/>
        </w:rPr>
        <w:t xml:space="preserve">Heard in hospital: </w:t>
      </w:r>
    </w:p>
    <w:p w14:paraId="568411FF" w14:textId="2FB7BB44" w:rsidR="00834FE4" w:rsidRPr="00DE634E" w:rsidRDefault="00834FE4" w:rsidP="00834FE4">
      <w:pPr>
        <w:pStyle w:val="Subtitle"/>
        <w:shd w:val="clear" w:color="auto" w:fill="004F6B" w:themeFill="text2"/>
        <w:rPr>
          <w:b w:val="0"/>
          <w:color w:val="FFFFFF" w:themeColor="background2"/>
        </w:rPr>
      </w:pPr>
      <w:r w:rsidRPr="00DE634E">
        <w:rPr>
          <w:color w:val="FFFFFF" w:themeColor="background2"/>
        </w:rPr>
        <w:t xml:space="preserve">Exploring </w:t>
      </w:r>
      <w:r w:rsidR="001E0DD2">
        <w:rPr>
          <w:color w:val="FFFFFF" w:themeColor="background2"/>
        </w:rPr>
        <w:t xml:space="preserve">patient’s </w:t>
      </w:r>
      <w:r w:rsidRPr="00DE634E">
        <w:rPr>
          <w:color w:val="FFFFFF" w:themeColor="background2"/>
        </w:rPr>
        <w:t xml:space="preserve">experiences of care </w:t>
      </w:r>
      <w:r w:rsidR="008525FD">
        <w:rPr>
          <w:color w:val="FFFFFF" w:themeColor="background2"/>
        </w:rPr>
        <w:t>in</w:t>
      </w:r>
      <w:r w:rsidRPr="00DE634E">
        <w:rPr>
          <w:color w:val="FFFFFF" w:themeColor="background2"/>
        </w:rPr>
        <w:t xml:space="preserve"> Surrey’s hospitals</w:t>
      </w:r>
    </w:p>
    <w:p w14:paraId="23B3451F" w14:textId="77777777" w:rsidR="00834FE4" w:rsidRPr="00DE634E" w:rsidRDefault="00834FE4" w:rsidP="00834FE4">
      <w:pPr>
        <w:shd w:val="clear" w:color="auto" w:fill="004F6B" w:themeFill="text2"/>
        <w:jc w:val="center"/>
        <w:rPr>
          <w:b/>
          <w:bCs/>
          <w:sz w:val="12"/>
          <w:szCs w:val="12"/>
        </w:rPr>
      </w:pPr>
    </w:p>
    <w:p w14:paraId="2F6F75CD" w14:textId="77777777" w:rsidR="00834FE4" w:rsidRPr="00DE634E" w:rsidRDefault="00834FE4" w:rsidP="00834FE4">
      <w:pPr>
        <w:shd w:val="clear" w:color="auto" w:fill="FFFFFF" w:themeFill="background2"/>
        <w:rPr>
          <w:sz w:val="12"/>
          <w:szCs w:val="12"/>
        </w:rPr>
      </w:pPr>
    </w:p>
    <w:p w14:paraId="62071482" w14:textId="77777777" w:rsidR="00834FE4" w:rsidRPr="00DE634E" w:rsidRDefault="00834FE4" w:rsidP="00834FE4">
      <w:pPr>
        <w:shd w:val="clear" w:color="auto" w:fill="FFFFFF" w:themeFill="background2"/>
        <w:rPr>
          <w:sz w:val="12"/>
          <w:szCs w:val="12"/>
        </w:rPr>
      </w:pPr>
    </w:p>
    <w:p w14:paraId="44AAB3AA" w14:textId="65479E3F" w:rsidR="00834FE4" w:rsidRPr="00DE634E" w:rsidRDefault="00E8356B" w:rsidP="00834FE4">
      <w:r>
        <w:t xml:space="preserve">We regularly </w:t>
      </w:r>
      <w:r w:rsidR="00E73D4D">
        <w:t xml:space="preserve">share patient feedback with </w:t>
      </w:r>
      <w:r w:rsidR="00251D8F">
        <w:t>hospital trusts in Surrey</w:t>
      </w:r>
      <w:r w:rsidR="00834FE4" w:rsidRPr="00DE634E">
        <w:t xml:space="preserve">, providing them with insights </w:t>
      </w:r>
      <w:r w:rsidR="006079CE">
        <w:t xml:space="preserve">they might not otherwise hear from </w:t>
      </w:r>
      <w:r w:rsidR="00834FE4" w:rsidRPr="00DE634E">
        <w:t>their patients</w:t>
      </w:r>
      <w:r w:rsidR="00B80614">
        <w:t xml:space="preserve">. These are </w:t>
      </w:r>
      <w:r w:rsidR="00834FE4" w:rsidRPr="00DE634E">
        <w:t xml:space="preserve">based on what </w:t>
      </w:r>
      <w:r w:rsidR="00E920D0">
        <w:t>patients</w:t>
      </w:r>
      <w:r w:rsidR="00834FE4" w:rsidRPr="00DE634E">
        <w:t xml:space="preserve"> tell us when they talk to us, agenda-free, about any aspect of their care</w:t>
      </w:r>
      <w:r w:rsidR="00B80614">
        <w:t xml:space="preserve">, </w:t>
      </w:r>
      <w:r w:rsidR="00834FE4" w:rsidRPr="00DE634E">
        <w:t>a</w:t>
      </w:r>
      <w:r w:rsidR="006079CE">
        <w:t xml:space="preserve">s well as </w:t>
      </w:r>
      <w:r w:rsidR="00834FE4" w:rsidRPr="00DE634E">
        <w:t>insights on specific departments, therapeutic areas or patient populations where there is felt to be the greatest need to hear patient voice.</w:t>
      </w:r>
    </w:p>
    <w:p w14:paraId="63BB64EF" w14:textId="77777777" w:rsidR="00834FE4" w:rsidRPr="00DE634E" w:rsidRDefault="00834FE4" w:rsidP="00834FE4">
      <w:pPr>
        <w:shd w:val="clear" w:color="auto" w:fill="FFFFFF" w:themeFill="background2"/>
      </w:pPr>
    </w:p>
    <w:p w14:paraId="7CEDB8E9" w14:textId="77777777" w:rsidR="00834FE4" w:rsidRPr="00DE634E" w:rsidRDefault="00834FE4" w:rsidP="00834FE4">
      <w:pPr>
        <w:pStyle w:val="Heading1"/>
        <w:pBdr>
          <w:top w:val="dashed" w:sz="4" w:space="1" w:color="auto"/>
          <w:left w:val="dashed" w:sz="4" w:space="4" w:color="auto"/>
          <w:bottom w:val="dashed" w:sz="4" w:space="1" w:color="auto"/>
          <w:right w:val="dashed" w:sz="4" w:space="4" w:color="auto"/>
        </w:pBdr>
      </w:pPr>
      <w:r w:rsidRPr="00DE634E">
        <w:t>Our engagement approach</w:t>
      </w:r>
    </w:p>
    <w:p w14:paraId="46DBC492" w14:textId="77777777" w:rsidR="00834FE4" w:rsidRPr="00DE634E" w:rsidRDefault="00834FE4" w:rsidP="00834FE4">
      <w:pPr>
        <w:pStyle w:val="Heading2"/>
        <w:pBdr>
          <w:top w:val="dashed" w:sz="4" w:space="1" w:color="auto"/>
          <w:left w:val="dashed" w:sz="4" w:space="4" w:color="auto"/>
          <w:bottom w:val="dashed" w:sz="4" w:space="1" w:color="auto"/>
          <w:right w:val="dashed" w:sz="4" w:space="4" w:color="auto"/>
        </w:pBdr>
      </w:pPr>
      <w:r w:rsidRPr="00DE634E">
        <w:t>Live feedback on services</w:t>
      </w:r>
    </w:p>
    <w:p w14:paraId="7810EDAD" w14:textId="77777777" w:rsidR="00834FE4" w:rsidRPr="00DE634E" w:rsidRDefault="00834FE4" w:rsidP="00834FE4">
      <w:pPr>
        <w:pBdr>
          <w:top w:val="dashed" w:sz="4" w:space="1" w:color="auto"/>
          <w:left w:val="dashed" w:sz="4" w:space="4" w:color="auto"/>
          <w:bottom w:val="dashed" w:sz="4" w:space="1" w:color="auto"/>
          <w:right w:val="dashed" w:sz="4" w:space="4" w:color="auto"/>
        </w:pBdr>
        <w:shd w:val="clear" w:color="auto" w:fill="FFFFFF" w:themeFill="background2" w:themeFillTint="33"/>
        <w:rPr>
          <w:sz w:val="8"/>
          <w:szCs w:val="8"/>
        </w:rPr>
      </w:pPr>
    </w:p>
    <w:p w14:paraId="3C7B017B" w14:textId="238018BF" w:rsidR="00834FE4" w:rsidRPr="00DE634E" w:rsidRDefault="00834FE4" w:rsidP="00834FE4">
      <w:pPr>
        <w:pBdr>
          <w:top w:val="dashed" w:sz="4" w:space="1" w:color="auto"/>
          <w:left w:val="dashed" w:sz="4" w:space="4" w:color="auto"/>
          <w:bottom w:val="dashed" w:sz="4" w:space="1" w:color="auto"/>
          <w:right w:val="dashed" w:sz="4" w:space="4" w:color="auto"/>
        </w:pBdr>
        <w:shd w:val="clear" w:color="auto" w:fill="FFFFFF" w:themeFill="background2" w:themeFillTint="33"/>
      </w:pPr>
      <w:r w:rsidRPr="00DE634E">
        <w:t xml:space="preserve">Talking to people </w:t>
      </w:r>
      <w:r w:rsidR="004734D5">
        <w:rPr>
          <w:b/>
          <w:bCs/>
          <w:color w:val="004F6B" w:themeColor="accent1"/>
        </w:rPr>
        <w:t>at the point of care</w:t>
      </w:r>
      <w:r w:rsidR="00213F74">
        <w:rPr>
          <w:color w:val="004F6B" w:themeColor="accent1"/>
        </w:rPr>
        <w:t xml:space="preserve">, </w:t>
      </w:r>
      <w:r w:rsidR="00213F74" w:rsidRPr="006D5973">
        <w:t xml:space="preserve">in clinical settings, </w:t>
      </w:r>
      <w:r w:rsidRPr="00DE634E">
        <w:t>gives them an opportunity to share their experiences with an independent, impartial organisation</w:t>
      </w:r>
      <w:r w:rsidR="006D5973">
        <w:t xml:space="preserve">. This </w:t>
      </w:r>
      <w:r w:rsidRPr="00DE634E">
        <w:t>allow</w:t>
      </w:r>
      <w:r w:rsidR="006D5973">
        <w:t xml:space="preserve">s </w:t>
      </w:r>
      <w:r w:rsidRPr="00DE634E">
        <w:t xml:space="preserve">us to capture feedback from those who are actively using services and can provide insights into current areas for praise or concern. </w:t>
      </w:r>
    </w:p>
    <w:p w14:paraId="55F49A6F" w14:textId="77777777" w:rsidR="00834FE4" w:rsidRPr="00DE634E" w:rsidRDefault="00834FE4" w:rsidP="00834FE4">
      <w:pPr>
        <w:pBdr>
          <w:top w:val="dashed" w:sz="4" w:space="1" w:color="auto"/>
          <w:left w:val="dashed" w:sz="4" w:space="4" w:color="auto"/>
          <w:bottom w:val="dashed" w:sz="4" w:space="1" w:color="auto"/>
          <w:right w:val="dashed" w:sz="4" w:space="4" w:color="auto"/>
        </w:pBdr>
        <w:shd w:val="clear" w:color="auto" w:fill="FFFFFF" w:themeFill="background2" w:themeFillTint="33"/>
      </w:pPr>
    </w:p>
    <w:p w14:paraId="23D56A7E" w14:textId="77777777" w:rsidR="00834FE4" w:rsidRPr="00DE634E" w:rsidRDefault="00834FE4" w:rsidP="00834FE4">
      <w:pPr>
        <w:pStyle w:val="Heading2"/>
        <w:pBdr>
          <w:top w:val="dashed" w:sz="4" w:space="1" w:color="auto"/>
          <w:left w:val="dashed" w:sz="4" w:space="4" w:color="auto"/>
          <w:bottom w:val="dashed" w:sz="4" w:space="1" w:color="auto"/>
          <w:right w:val="dashed" w:sz="4" w:space="4" w:color="auto"/>
        </w:pBdr>
      </w:pPr>
      <w:r w:rsidRPr="00DE634E">
        <w:t>Retrospective feedback</w:t>
      </w:r>
    </w:p>
    <w:p w14:paraId="4D633944" w14:textId="77777777" w:rsidR="00834FE4" w:rsidRPr="00DE634E" w:rsidRDefault="00834FE4" w:rsidP="00834FE4">
      <w:pPr>
        <w:pBdr>
          <w:top w:val="dashed" w:sz="4" w:space="1" w:color="auto"/>
          <w:left w:val="dashed" w:sz="4" w:space="4" w:color="auto"/>
          <w:bottom w:val="dashed" w:sz="4" w:space="1" w:color="auto"/>
          <w:right w:val="dashed" w:sz="4" w:space="4" w:color="auto"/>
        </w:pBdr>
        <w:shd w:val="clear" w:color="auto" w:fill="FFFFFF" w:themeFill="background2" w:themeFillTint="33"/>
      </w:pPr>
      <w:r w:rsidRPr="00DE634E">
        <w:t xml:space="preserve">Engagement in </w:t>
      </w:r>
      <w:r w:rsidRPr="00DE634E">
        <w:rPr>
          <w:b/>
          <w:bCs/>
          <w:color w:val="004F6B" w:themeColor="accent1"/>
        </w:rPr>
        <w:t>community</w:t>
      </w:r>
      <w:r w:rsidRPr="00DE634E">
        <w:rPr>
          <w:color w:val="E73E97" w:themeColor="accent2"/>
        </w:rPr>
        <w:t xml:space="preserve"> </w:t>
      </w:r>
      <w:r w:rsidRPr="00DE634E">
        <w:t>settings gives us the opportunity to hear from people who may be using services but may also be experiencing barriers to care and treatment. In addition to experiences about acute care, we give people the opportunity to talk more widely about health and care. We have visited church groups and community cafes in priority population areas, as well as support groups for those with disabilities.</w:t>
      </w:r>
    </w:p>
    <w:p w14:paraId="7298C935" w14:textId="77777777" w:rsidR="00834FE4" w:rsidRPr="00DE634E" w:rsidRDefault="00834FE4" w:rsidP="00834FE4">
      <w:pPr>
        <w:pBdr>
          <w:top w:val="dashed" w:sz="4" w:space="1" w:color="auto"/>
          <w:left w:val="dashed" w:sz="4" w:space="4" w:color="auto"/>
          <w:bottom w:val="dashed" w:sz="4" w:space="1" w:color="auto"/>
          <w:right w:val="dashed" w:sz="4" w:space="4" w:color="auto"/>
        </w:pBdr>
        <w:shd w:val="clear" w:color="auto" w:fill="FFFFFF" w:themeFill="background2" w:themeFillTint="33"/>
      </w:pPr>
    </w:p>
    <w:p w14:paraId="6A6BD87C" w14:textId="77777777" w:rsidR="00834FE4" w:rsidRPr="00DE634E" w:rsidRDefault="00834FE4" w:rsidP="00834FE4">
      <w:pPr>
        <w:pStyle w:val="Heading2"/>
        <w:pBdr>
          <w:top w:val="dashed" w:sz="4" w:space="1" w:color="auto"/>
          <w:left w:val="dashed" w:sz="4" w:space="4" w:color="auto"/>
          <w:bottom w:val="dashed" w:sz="4" w:space="1" w:color="auto"/>
          <w:right w:val="dashed" w:sz="4" w:space="4" w:color="auto"/>
        </w:pBdr>
      </w:pPr>
      <w:r w:rsidRPr="00DE634E">
        <w:t>People come to us</w:t>
      </w:r>
    </w:p>
    <w:p w14:paraId="75D5DB57" w14:textId="1565B59C" w:rsidR="00834FE4" w:rsidRPr="00DE634E" w:rsidRDefault="00834FE4" w:rsidP="00834FE4">
      <w:pPr>
        <w:pBdr>
          <w:top w:val="dashed" w:sz="4" w:space="1" w:color="auto"/>
          <w:left w:val="dashed" w:sz="4" w:space="4" w:color="auto"/>
          <w:bottom w:val="dashed" w:sz="4" w:space="1" w:color="auto"/>
          <w:right w:val="dashed" w:sz="4" w:space="4" w:color="auto"/>
        </w:pBdr>
        <w:shd w:val="clear" w:color="auto" w:fill="FFFFFF" w:themeFill="background2" w:themeFillTint="33"/>
      </w:pPr>
      <w:r w:rsidRPr="00DE634E">
        <w:t xml:space="preserve">Our </w:t>
      </w:r>
      <w:r w:rsidRPr="00DE634E">
        <w:rPr>
          <w:b/>
          <w:bCs/>
          <w:color w:val="004F6B" w:themeColor="accent1"/>
        </w:rPr>
        <w:t>Helpdesk</w:t>
      </w:r>
      <w:r w:rsidRPr="00DE634E">
        <w:rPr>
          <w:color w:val="E73E97" w:themeColor="accent2"/>
        </w:rPr>
        <w:t xml:space="preserve"> </w:t>
      </w:r>
      <w:r w:rsidRPr="00DE634E">
        <w:rPr>
          <w:color w:val="000000" w:themeColor="text1"/>
        </w:rPr>
        <w:t xml:space="preserve">offers an information and advice service for residents of Surrey. </w:t>
      </w:r>
      <w:r w:rsidRPr="00DE634E">
        <w:t xml:space="preserve">They also provide a listening ear for people’s queries, experiences or complaints. These are combined with conversations we have had when people have contacted our Helpdesk. </w:t>
      </w:r>
    </w:p>
    <w:p w14:paraId="284C8CAC" w14:textId="77777777" w:rsidR="00834FE4" w:rsidRPr="00DE634E" w:rsidRDefault="00834FE4" w:rsidP="00834FE4">
      <w:pPr>
        <w:pBdr>
          <w:top w:val="dashed" w:sz="4" w:space="1" w:color="auto"/>
          <w:left w:val="dashed" w:sz="4" w:space="4" w:color="auto"/>
          <w:bottom w:val="dashed" w:sz="4" w:space="1" w:color="auto"/>
          <w:right w:val="dashed" w:sz="4" w:space="4" w:color="auto"/>
        </w:pBdr>
        <w:shd w:val="clear" w:color="auto" w:fill="FFFFFF" w:themeFill="background2" w:themeFillTint="33"/>
      </w:pPr>
      <w:r w:rsidRPr="00DE634E">
        <w:t xml:space="preserve">Surrey residents can also share their experiences with Healthwatch England and the Independent Health Complaints Advocacy Service. </w:t>
      </w:r>
    </w:p>
    <w:p w14:paraId="1BBD63E6" w14:textId="77777777" w:rsidR="00834FE4" w:rsidRPr="00DE634E" w:rsidRDefault="00834FE4" w:rsidP="00834FE4">
      <w:pPr>
        <w:pBdr>
          <w:top w:val="dashed" w:sz="4" w:space="1" w:color="auto"/>
          <w:left w:val="dashed" w:sz="4" w:space="4" w:color="auto"/>
          <w:bottom w:val="dashed" w:sz="4" w:space="1" w:color="auto"/>
          <w:right w:val="dashed" w:sz="4" w:space="4" w:color="auto"/>
        </w:pBdr>
        <w:shd w:val="clear" w:color="auto" w:fill="FFFFFF" w:themeFill="background2" w:themeFillTint="33"/>
      </w:pPr>
    </w:p>
    <w:p w14:paraId="75A698AF" w14:textId="12F96F17" w:rsidR="00834FE4" w:rsidRPr="00DE634E" w:rsidRDefault="00834FE4" w:rsidP="00834FE4">
      <w:pPr>
        <w:pBdr>
          <w:top w:val="dashed" w:sz="4" w:space="1" w:color="auto"/>
          <w:left w:val="dashed" w:sz="4" w:space="4" w:color="auto"/>
          <w:bottom w:val="dashed" w:sz="4" w:space="1" w:color="auto"/>
          <w:right w:val="dashed" w:sz="4" w:space="4" w:color="auto"/>
        </w:pBdr>
        <w:shd w:val="clear" w:color="auto" w:fill="FFFFFF" w:themeFill="background2" w:themeFillTint="33"/>
        <w:rPr>
          <w:color w:val="004F6B" w:themeColor="accent1"/>
          <w:sz w:val="18"/>
          <w:szCs w:val="18"/>
        </w:rPr>
      </w:pPr>
      <w:r w:rsidRPr="00DE634E">
        <w:t xml:space="preserve">People can choose to take part in our </w:t>
      </w:r>
      <w:hyperlink r:id="rId13" w:history="1">
        <w:r w:rsidR="004839D9">
          <w:rPr>
            <w:rStyle w:val="Hyperlink"/>
          </w:rPr>
          <w:t>Hospital feedback s</w:t>
        </w:r>
        <w:r w:rsidRPr="00DE634E">
          <w:rPr>
            <w:rStyle w:val="Hyperlink"/>
          </w:rPr>
          <w:t>urvey</w:t>
        </w:r>
      </w:hyperlink>
      <w:r w:rsidRPr="00DE634E">
        <w:t xml:space="preserve"> to share their views. </w:t>
      </w:r>
    </w:p>
    <w:p w14:paraId="144B8E17" w14:textId="77777777" w:rsidR="00834FE4" w:rsidRPr="00DE634E" w:rsidRDefault="00834FE4" w:rsidP="00834FE4">
      <w:pPr>
        <w:pStyle w:val="Heading1"/>
      </w:pPr>
      <w:r w:rsidRPr="00DE634E">
        <w:lastRenderedPageBreak/>
        <w:t>Who have we been working with?</w:t>
      </w:r>
    </w:p>
    <w:p w14:paraId="3196BDC8" w14:textId="2C1D4A90" w:rsidR="00834FE4" w:rsidRPr="00DE634E" w:rsidRDefault="00834FE4" w:rsidP="00834FE4">
      <w:pPr>
        <w:shd w:val="clear" w:color="auto" w:fill="FFFFFF" w:themeFill="background2"/>
      </w:pPr>
      <w:r w:rsidRPr="00DE634E">
        <w:rPr>
          <w:noProof/>
        </w:rPr>
        <w:drawing>
          <wp:anchor distT="0" distB="0" distL="114300" distR="114300" simplePos="0" relativeHeight="251658241" behindDoc="1" locked="0" layoutInCell="1" allowOverlap="1" wp14:anchorId="3787F682" wp14:editId="76089D7C">
            <wp:simplePos x="0" y="0"/>
            <wp:positionH relativeFrom="column">
              <wp:posOffset>5097780</wp:posOffset>
            </wp:positionH>
            <wp:positionV relativeFrom="paragraph">
              <wp:posOffset>96520</wp:posOffset>
            </wp:positionV>
            <wp:extent cx="1577340" cy="790575"/>
            <wp:effectExtent l="0" t="0" r="3810" b="9525"/>
            <wp:wrapTight wrapText="bothSides">
              <wp:wrapPolygon edited="0">
                <wp:start x="0" y="0"/>
                <wp:lineTo x="0" y="21340"/>
                <wp:lineTo x="21391" y="21340"/>
                <wp:lineTo x="21391" y="0"/>
                <wp:lineTo x="0" y="0"/>
              </wp:wrapPolygon>
            </wp:wrapTight>
            <wp:docPr id="836343499" name="Picture 2" descr="Logo for Ashford and St Peters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343499" name="Picture 2" descr="Logo for Ashford and St Peters NHS Foundation Trus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32193" b="32364"/>
                    <a:stretch>
                      <a:fillRect/>
                    </a:stretch>
                  </pic:blipFill>
                  <pic:spPr bwMode="auto">
                    <a:xfrm>
                      <a:off x="0" y="0"/>
                      <a:ext cx="1577340" cy="790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E634E">
        <w:rPr>
          <w:color w:val="000000" w:themeColor="text1"/>
        </w:rPr>
        <w:t xml:space="preserve">In April we talked to people about the care they had received across the trust. We visited Ashford </w:t>
      </w:r>
      <w:r w:rsidR="004839D9">
        <w:rPr>
          <w:color w:val="000000" w:themeColor="text1"/>
        </w:rPr>
        <w:t>H</w:t>
      </w:r>
      <w:r w:rsidRPr="00DE634E">
        <w:rPr>
          <w:color w:val="000000" w:themeColor="text1"/>
        </w:rPr>
        <w:t xml:space="preserve">ospital and </w:t>
      </w:r>
      <w:r w:rsidRPr="00DE634E">
        <w:t xml:space="preserve">a local Church </w:t>
      </w:r>
    </w:p>
    <w:p w14:paraId="7EFB68AF" w14:textId="4343334B" w:rsidR="00834FE4" w:rsidRPr="00DE634E" w:rsidRDefault="00834FE4" w:rsidP="00834FE4">
      <w:pPr>
        <w:shd w:val="clear" w:color="auto" w:fill="FFFFFF" w:themeFill="background2"/>
      </w:pPr>
      <w:r w:rsidRPr="00DE634E">
        <w:t>in an area with high rates of disadvantage and poorer health outcomes, where barriers to social and economic participation can exist.</w:t>
      </w:r>
    </w:p>
    <w:p w14:paraId="0DEC0946" w14:textId="77777777" w:rsidR="00834FE4" w:rsidRPr="00DE634E" w:rsidRDefault="00834FE4" w:rsidP="00834FE4"/>
    <w:p w14:paraId="332C741C" w14:textId="77777777" w:rsidR="00834FE4" w:rsidRPr="00DE634E" w:rsidRDefault="00834FE4" w:rsidP="00834FE4">
      <w:r w:rsidRPr="00DE634E">
        <w:rPr>
          <w:noProof/>
        </w:rPr>
        <w:drawing>
          <wp:anchor distT="0" distB="0" distL="114300" distR="114300" simplePos="0" relativeHeight="251658242" behindDoc="1" locked="0" layoutInCell="1" allowOverlap="1" wp14:anchorId="438E8A18" wp14:editId="4E5491DC">
            <wp:simplePos x="0" y="0"/>
            <wp:positionH relativeFrom="column">
              <wp:posOffset>-255270</wp:posOffset>
            </wp:positionH>
            <wp:positionV relativeFrom="paragraph">
              <wp:posOffset>117475</wp:posOffset>
            </wp:positionV>
            <wp:extent cx="1438275" cy="835025"/>
            <wp:effectExtent l="0" t="0" r="9525" b="3175"/>
            <wp:wrapTight wrapText="bothSides">
              <wp:wrapPolygon edited="0">
                <wp:start x="0" y="0"/>
                <wp:lineTo x="0" y="21189"/>
                <wp:lineTo x="21457" y="21189"/>
                <wp:lineTo x="21457" y="0"/>
                <wp:lineTo x="0" y="0"/>
              </wp:wrapPolygon>
            </wp:wrapTight>
            <wp:docPr id="937595014" name="Picture 3" descr="Logo for Royal Surrey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95014" name="Picture 3" descr="Logo for Royal Surrey NHS Foundation Trus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5547" r="13741"/>
                    <a:stretch>
                      <a:fillRect/>
                    </a:stretch>
                  </pic:blipFill>
                  <pic:spPr bwMode="auto">
                    <a:xfrm>
                      <a:off x="0" y="0"/>
                      <a:ext cx="1438275" cy="835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E634E">
        <w:t xml:space="preserve">In May, along with our general engagement, we supported the Trust to evaluate patient experience, accessibility, communication and service flow within the ophthalmology department. We visited the </w:t>
      </w:r>
      <w:proofErr w:type="gramStart"/>
      <w:r w:rsidRPr="00DE634E">
        <w:t>department,</w:t>
      </w:r>
      <w:proofErr w:type="gramEnd"/>
      <w:r w:rsidRPr="00DE634E">
        <w:t xml:space="preserve"> </w:t>
      </w:r>
      <w:r w:rsidRPr="00DE634E">
        <w:rPr>
          <w:color w:val="000000" w:themeColor="text1"/>
        </w:rPr>
        <w:t>a Sight for Surrey drop in and a Macular Society support group.</w:t>
      </w:r>
    </w:p>
    <w:p w14:paraId="4B6F1A0E" w14:textId="77777777" w:rsidR="00834FE4" w:rsidRPr="00DE634E" w:rsidRDefault="00834FE4" w:rsidP="00834FE4">
      <w:r w:rsidRPr="00DE634E">
        <w:t xml:space="preserve"> </w:t>
      </w:r>
    </w:p>
    <w:p w14:paraId="51394444" w14:textId="77777777" w:rsidR="00834FE4" w:rsidRPr="00DE634E" w:rsidRDefault="00834FE4" w:rsidP="00834FE4">
      <w:pPr>
        <w:pStyle w:val="Heading1"/>
        <w:rPr>
          <w:rFonts w:cstheme="minorBidi"/>
          <w:b w:val="0"/>
          <w:bCs/>
          <w:color w:val="000000" w:themeColor="text1"/>
          <w:sz w:val="24"/>
          <w:szCs w:val="36"/>
        </w:rPr>
      </w:pPr>
      <w:r w:rsidRPr="00DE634E">
        <w:rPr>
          <w:noProof/>
        </w:rPr>
        <w:drawing>
          <wp:anchor distT="0" distB="0" distL="114300" distR="114300" simplePos="0" relativeHeight="251658243" behindDoc="1" locked="0" layoutInCell="1" allowOverlap="1" wp14:anchorId="1D6C8847" wp14:editId="7FACC782">
            <wp:simplePos x="0" y="0"/>
            <wp:positionH relativeFrom="column">
              <wp:posOffset>4623435</wp:posOffset>
            </wp:positionH>
            <wp:positionV relativeFrom="paragraph">
              <wp:posOffset>51435</wp:posOffset>
            </wp:positionV>
            <wp:extent cx="2117725" cy="666115"/>
            <wp:effectExtent l="0" t="0" r="0" b="635"/>
            <wp:wrapTight wrapText="bothSides">
              <wp:wrapPolygon edited="0">
                <wp:start x="0" y="0"/>
                <wp:lineTo x="0" y="21003"/>
                <wp:lineTo x="21373" y="21003"/>
                <wp:lineTo x="21373" y="0"/>
                <wp:lineTo x="0" y="0"/>
              </wp:wrapPolygon>
            </wp:wrapTight>
            <wp:docPr id="860607731" name="Picture 5" descr="Logo for Surrey and Sussex Healthcare NHS Tru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607731" name="Picture 5" descr="Logo for Surrey and Sussex Healthcare NHS Trust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17725" cy="666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634E">
        <w:rPr>
          <w:rFonts w:cstheme="minorBidi"/>
          <w:b w:val="0"/>
          <w:bCs/>
          <w:color w:val="000000" w:themeColor="text1"/>
          <w:sz w:val="24"/>
          <w:szCs w:val="36"/>
        </w:rPr>
        <w:t xml:space="preserve">In June our focus was maternity, the accessibility of the </w:t>
      </w:r>
      <w:proofErr w:type="spellStart"/>
      <w:r w:rsidRPr="00DE634E">
        <w:rPr>
          <w:rFonts w:cstheme="minorBidi"/>
          <w:b w:val="0"/>
          <w:bCs/>
          <w:color w:val="000000" w:themeColor="text1"/>
          <w:sz w:val="24"/>
          <w:szCs w:val="36"/>
        </w:rPr>
        <w:t>MySASH</w:t>
      </w:r>
      <w:proofErr w:type="spellEnd"/>
      <w:r w:rsidRPr="00DE634E">
        <w:rPr>
          <w:rFonts w:cstheme="minorBidi"/>
          <w:b w:val="0"/>
          <w:bCs/>
          <w:color w:val="000000" w:themeColor="text1"/>
          <w:sz w:val="24"/>
          <w:szCs w:val="36"/>
        </w:rPr>
        <w:t xml:space="preserve"> portal, carers and virtual wards. We spoke to people in the maternity department at East Surrey Hospital, a Family Centre, a breast feeding support group and a memory café.</w:t>
      </w:r>
    </w:p>
    <w:p w14:paraId="1CFCB841" w14:textId="77777777" w:rsidR="00834FE4" w:rsidRPr="00DE634E" w:rsidRDefault="00834FE4" w:rsidP="00834FE4">
      <w:r w:rsidRPr="00DE634E">
        <w:rPr>
          <w:noProof/>
        </w:rPr>
        <w:drawing>
          <wp:anchor distT="0" distB="0" distL="114300" distR="114300" simplePos="0" relativeHeight="251658244" behindDoc="1" locked="0" layoutInCell="1" allowOverlap="1" wp14:anchorId="21059319" wp14:editId="6DE8D728">
            <wp:simplePos x="0" y="0"/>
            <wp:positionH relativeFrom="column">
              <wp:posOffset>-207645</wp:posOffset>
            </wp:positionH>
            <wp:positionV relativeFrom="paragraph">
              <wp:posOffset>144780</wp:posOffset>
            </wp:positionV>
            <wp:extent cx="1609725" cy="871855"/>
            <wp:effectExtent l="0" t="0" r="9525" b="4445"/>
            <wp:wrapTight wrapText="bothSides">
              <wp:wrapPolygon edited="0">
                <wp:start x="0" y="0"/>
                <wp:lineTo x="0" y="21238"/>
                <wp:lineTo x="21472" y="21238"/>
                <wp:lineTo x="21472" y="0"/>
                <wp:lineTo x="0" y="0"/>
              </wp:wrapPolygon>
            </wp:wrapTight>
            <wp:docPr id="1677305132" name="Picture 7" descr="Logo for Epsom and St Helier University Hospitals NHS Tru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305132" name="Picture 7" descr="Logo for Epsom and St Helier University Hospitals NHS Trust "/>
                    <pic:cNvPicPr>
                      <a:picLocks noChangeAspect="1" noChangeArrowheads="1"/>
                    </pic:cNvPicPr>
                  </pic:nvPicPr>
                  <pic:blipFill rotWithShape="1">
                    <a:blip r:embed="rId17">
                      <a:extLst>
                        <a:ext uri="{28A0092B-C50C-407E-A947-70E740481C1C}">
                          <a14:useLocalDpi xmlns:a14="http://schemas.microsoft.com/office/drawing/2010/main" val="0"/>
                        </a:ext>
                      </a:extLst>
                    </a:blip>
                    <a:srcRect l="22731" t="23809" r="23088" b="22944"/>
                    <a:stretch>
                      <a:fillRect/>
                    </a:stretch>
                  </pic:blipFill>
                  <pic:spPr bwMode="auto">
                    <a:xfrm>
                      <a:off x="0" y="0"/>
                      <a:ext cx="1609725" cy="8718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5456B" w14:textId="26C09EA4" w:rsidR="00834FE4" w:rsidRPr="00DE634E" w:rsidRDefault="00834FE4" w:rsidP="00C90F93">
      <w:pPr>
        <w:rPr>
          <w:rFonts w:eastAsia="Times New Roman" w:cs="Poppins"/>
          <w:lang w:eastAsia="en-GB"/>
        </w:rPr>
      </w:pPr>
      <w:r w:rsidRPr="00DE634E">
        <w:t xml:space="preserve"> In July we spoke to people about stroke and emergency care specifically. Our engagement took us to </w:t>
      </w:r>
      <w:r w:rsidR="00EE3969">
        <w:t>relevant</w:t>
      </w:r>
      <w:r w:rsidRPr="00DE634E">
        <w:t xml:space="preserve"> departments at Epsom hospital, a church café and a </w:t>
      </w:r>
      <w:r w:rsidRPr="00DE634E">
        <w:rPr>
          <w:lang w:eastAsia="en-GB"/>
        </w:rPr>
        <w:t>Stroke Association Support Group</w:t>
      </w:r>
      <w:r w:rsidRPr="00DE634E">
        <w:rPr>
          <w:rFonts w:eastAsia="Times New Roman" w:cs="Poppins"/>
          <w:lang w:eastAsia="en-GB"/>
        </w:rPr>
        <w:t>.</w:t>
      </w:r>
    </w:p>
    <w:p w14:paraId="076CB4E3" w14:textId="77777777" w:rsidR="00834FE4" w:rsidRPr="00DE634E" w:rsidRDefault="00834FE4" w:rsidP="00834FE4"/>
    <w:p w14:paraId="706413EC" w14:textId="2DB87EA1" w:rsidR="00834FE4" w:rsidRPr="00DE634E" w:rsidRDefault="00C90F93" w:rsidP="00834FE4">
      <w:r w:rsidRPr="00DE634E">
        <w:rPr>
          <w:noProof/>
        </w:rPr>
        <w:drawing>
          <wp:inline distT="0" distB="0" distL="0" distR="0" wp14:anchorId="19DEA5BB" wp14:editId="5861389A">
            <wp:extent cx="6645910" cy="3119755"/>
            <wp:effectExtent l="0" t="0" r="2540" b="4445"/>
            <wp:docPr id="1649771146" name="Picture 1" descr="4 photographs taken during our engagements: No. 1 - a hospital corridor featuring a green directional sign listing antenatal screening services. 2 - entrance to The Eye Clinic. 3 -  a church entrance. 4 - one of our Engagement Officers sitting with 2 male visitors to a church drop in. All three are smiling at the came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771146" name="Picture 1" descr="4 photographs taken during our engagements: No. 1 - a hospital corridor featuring a green directional sign listing antenatal screening services. 2 - entrance to The Eye Clinic. 3 -  a church entrance. 4 - one of our Engagement Officers sitting with 2 male visitors to a church drop in. All three are smiling at the camera. "/>
                    <pic:cNvPicPr/>
                  </pic:nvPicPr>
                  <pic:blipFill>
                    <a:blip r:embed="rId18"/>
                    <a:stretch>
                      <a:fillRect/>
                    </a:stretch>
                  </pic:blipFill>
                  <pic:spPr>
                    <a:xfrm>
                      <a:off x="0" y="0"/>
                      <a:ext cx="6645910" cy="3119755"/>
                    </a:xfrm>
                    <a:prstGeom prst="rect">
                      <a:avLst/>
                    </a:prstGeom>
                  </pic:spPr>
                </pic:pic>
              </a:graphicData>
            </a:graphic>
          </wp:inline>
        </w:drawing>
      </w:r>
    </w:p>
    <w:p w14:paraId="06639602" w14:textId="4864FFAD" w:rsidR="00834FE4" w:rsidRPr="00DE634E" w:rsidRDefault="00834FE4" w:rsidP="00834FE4">
      <w:pPr>
        <w:pStyle w:val="Heading1"/>
      </w:pPr>
      <w:r w:rsidRPr="00DE634E">
        <w:lastRenderedPageBreak/>
        <w:t>What did we hear?</w:t>
      </w:r>
    </w:p>
    <w:p w14:paraId="357E8373" w14:textId="0F1C86EB" w:rsidR="00834FE4" w:rsidRPr="00DE634E" w:rsidRDefault="00210909" w:rsidP="00834FE4">
      <w:r>
        <w:t xml:space="preserve">We have shared </w:t>
      </w:r>
      <w:r w:rsidR="00834FE4" w:rsidRPr="00DE634E">
        <w:t>report</w:t>
      </w:r>
      <w:r>
        <w:t>s</w:t>
      </w:r>
      <w:r w:rsidR="00834FE4" w:rsidRPr="00DE634E">
        <w:t xml:space="preserve"> detailing our findings and addressing specific areas of interest</w:t>
      </w:r>
      <w:r w:rsidR="000A7929">
        <w:t xml:space="preserve"> with the relevant </w:t>
      </w:r>
      <w:r w:rsidR="00CC6A08">
        <w:t>T</w:t>
      </w:r>
      <w:r w:rsidR="000A7929">
        <w:t>rusts</w:t>
      </w:r>
      <w:r w:rsidR="00834FE4" w:rsidRPr="00DE634E">
        <w:t>. Whilst these are all different, some recurring themes did emerge across all four</w:t>
      </w:r>
      <w:r w:rsidR="004839D9">
        <w:t xml:space="preserve"> Trusts.</w:t>
      </w:r>
    </w:p>
    <w:p w14:paraId="51859982" w14:textId="77777777" w:rsidR="00834FE4" w:rsidRPr="00DE634E" w:rsidRDefault="00834FE4" w:rsidP="00834FE4"/>
    <w:p w14:paraId="41DB26FB" w14:textId="2C82589A" w:rsidR="00834FE4" w:rsidRPr="00DE634E" w:rsidRDefault="00834FE4" w:rsidP="00834FE4">
      <w:pPr>
        <w:shd w:val="clear" w:color="auto" w:fill="004F6B" w:themeFill="accent1"/>
        <w:jc w:val="center"/>
        <w:rPr>
          <w:b/>
          <w:bCs/>
          <w:color w:val="FFFFFF" w:themeColor="background1"/>
          <w:kern w:val="2"/>
          <w:lang w:eastAsia="en-GB"/>
          <w14:ligatures w14:val="standardContextual"/>
        </w:rPr>
      </w:pPr>
      <w:r w:rsidRPr="00DE634E">
        <w:rPr>
          <w:b/>
          <w:bCs/>
          <w:color w:val="FFFFFF" w:themeColor="background1"/>
        </w:rPr>
        <w:t xml:space="preserve">People frequently praised the commitment, kindness and clinical skill of staff. However, their overall experience of care was often shaped by how services communicated with them, whether their individual needs were </w:t>
      </w:r>
      <w:r w:rsidR="00E810B2" w:rsidRPr="00DE634E">
        <w:rPr>
          <w:b/>
          <w:bCs/>
          <w:color w:val="FFFFFF" w:themeColor="background1"/>
        </w:rPr>
        <w:t>met</w:t>
      </w:r>
      <w:r w:rsidRPr="00DE634E">
        <w:rPr>
          <w:b/>
          <w:bCs/>
          <w:color w:val="FFFFFF" w:themeColor="background1"/>
        </w:rPr>
        <w:t xml:space="preserve">, discharge planning and the impact of delays, pressure on services and hospital environments. </w:t>
      </w:r>
    </w:p>
    <w:p w14:paraId="0F734699" w14:textId="77777777" w:rsidR="00834FE4" w:rsidRDefault="00834FE4" w:rsidP="00834FE4">
      <w:pPr>
        <w:rPr>
          <w:b/>
          <w:bCs/>
          <w:color w:val="E73E97" w:themeColor="accent2"/>
        </w:rPr>
      </w:pPr>
    </w:p>
    <w:p w14:paraId="3BB02462" w14:textId="502AF652" w:rsidR="0034096E" w:rsidRPr="002C09B5" w:rsidRDefault="003B3132" w:rsidP="0034096E">
      <w:r>
        <w:t xml:space="preserve">Please note, </w:t>
      </w:r>
      <w:r w:rsidR="0034096E">
        <w:t>w</w:t>
      </w:r>
      <w:r w:rsidR="0034096E" w:rsidRPr="002C09B5">
        <w:t>hilst this report accurately reflects what we hear from the individuals we speak to, we are aware that it may not be representative of everyone’s views of a particular service.</w:t>
      </w:r>
    </w:p>
    <w:p w14:paraId="35168319" w14:textId="77777777" w:rsidR="0034096E" w:rsidRPr="00DE634E" w:rsidRDefault="0034096E" w:rsidP="00834FE4">
      <w:pPr>
        <w:rPr>
          <w:b/>
          <w:bCs/>
          <w:color w:val="E73E97" w:themeColor="accent2"/>
        </w:rPr>
      </w:pPr>
    </w:p>
    <w:p w14:paraId="54682622" w14:textId="77777777" w:rsidR="00834FE4" w:rsidRPr="00DE634E" w:rsidRDefault="00834FE4" w:rsidP="006220C7">
      <w:pPr>
        <w:pStyle w:val="Heading2"/>
      </w:pPr>
      <w:proofErr w:type="gramStart"/>
      <w:r w:rsidRPr="00DE634E">
        <w:t>Thanks</w:t>
      </w:r>
      <w:proofErr w:type="gramEnd"/>
      <w:r w:rsidRPr="00DE634E">
        <w:t xml:space="preserve"> and praise </w:t>
      </w:r>
    </w:p>
    <w:p w14:paraId="0267BED0" w14:textId="77777777" w:rsidR="00834FE4" w:rsidRPr="00DE634E" w:rsidRDefault="00834FE4" w:rsidP="00834FE4">
      <w:pPr>
        <w:rPr>
          <w:b/>
          <w:bCs/>
          <w:color w:val="004F6B" w:themeColor="accent1"/>
        </w:rPr>
      </w:pPr>
    </w:p>
    <w:p w14:paraId="2A72F46B" w14:textId="77777777" w:rsidR="00834FE4" w:rsidRPr="00DE634E" w:rsidRDefault="00834FE4" w:rsidP="00834FE4">
      <w:pPr>
        <w:shd w:val="clear" w:color="auto" w:fill="F08BC0" w:themeFill="accent2" w:themeFillTint="99"/>
        <w:ind w:left="851" w:right="851"/>
      </w:pPr>
      <w:r w:rsidRPr="00DE634E">
        <w:rPr>
          <w:noProof/>
          <w:sz w:val="20"/>
          <w:szCs w:val="20"/>
        </w:rPr>
        <w:drawing>
          <wp:anchor distT="0" distB="0" distL="114300" distR="114300" simplePos="0" relativeHeight="251658246" behindDoc="0" locked="0" layoutInCell="1" allowOverlap="1" wp14:anchorId="150ECE95" wp14:editId="7417F893">
            <wp:simplePos x="0" y="0"/>
            <wp:positionH relativeFrom="column">
              <wp:posOffset>173990</wp:posOffset>
            </wp:positionH>
            <wp:positionV relativeFrom="paragraph">
              <wp:posOffset>63500</wp:posOffset>
            </wp:positionV>
            <wp:extent cx="219738" cy="270000"/>
            <wp:effectExtent l="0" t="0" r="8890" b="0"/>
            <wp:wrapThrough wrapText="bothSides">
              <wp:wrapPolygon edited="0">
                <wp:start x="1873" y="0"/>
                <wp:lineTo x="0" y="1525"/>
                <wp:lineTo x="0" y="16772"/>
                <wp:lineTo x="3746" y="19821"/>
                <wp:lineTo x="20601" y="19821"/>
                <wp:lineTo x="20601" y="0"/>
                <wp:lineTo x="1873" y="0"/>
              </wp:wrapPolygon>
            </wp:wrapThrough>
            <wp:docPr id="2064878751" name="Picture 7" descr="Icon of a pink apostrop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48053" name="Picture 7" descr="Icon of a pink apostroph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9738" cy="270000"/>
                    </a:xfrm>
                    <a:prstGeom prst="rect">
                      <a:avLst/>
                    </a:prstGeom>
                  </pic:spPr>
                </pic:pic>
              </a:graphicData>
            </a:graphic>
            <wp14:sizeRelH relativeFrom="page">
              <wp14:pctWidth>0</wp14:pctWidth>
            </wp14:sizeRelH>
            <wp14:sizeRelV relativeFrom="page">
              <wp14:pctHeight>0</wp14:pctHeight>
            </wp14:sizeRelV>
          </wp:anchor>
        </w:drawing>
      </w:r>
      <w:r w:rsidRPr="00DE634E">
        <w:t xml:space="preserve">“The care has been </w:t>
      </w:r>
      <w:proofErr w:type="gramStart"/>
      <w:r w:rsidRPr="00DE634E">
        <w:t>absolutely lovely</w:t>
      </w:r>
      <w:proofErr w:type="gramEnd"/>
      <w:r w:rsidRPr="00DE634E">
        <w:t>. The nurses are so kind, they can't do enough for you.”</w:t>
      </w:r>
    </w:p>
    <w:p w14:paraId="4119C7B2" w14:textId="4C2E6203" w:rsidR="00834FE4" w:rsidRPr="00DE634E" w:rsidRDefault="00834FE4" w:rsidP="00834FE4">
      <w:pPr>
        <w:shd w:val="clear" w:color="auto" w:fill="F08BC0" w:themeFill="accent2" w:themeFillTint="99"/>
        <w:ind w:left="851" w:right="851"/>
        <w:rPr>
          <w:b/>
          <w:bCs/>
        </w:rPr>
      </w:pPr>
      <w:r w:rsidRPr="00DE634E">
        <w:rPr>
          <w:noProof/>
          <w:sz w:val="20"/>
          <w:szCs w:val="20"/>
        </w:rPr>
        <w:drawing>
          <wp:anchor distT="0" distB="0" distL="114300" distR="114300" simplePos="0" relativeHeight="251658245" behindDoc="0" locked="0" layoutInCell="1" allowOverlap="1" wp14:anchorId="56A8266C" wp14:editId="0BD6E35D">
            <wp:simplePos x="0" y="0"/>
            <wp:positionH relativeFrom="column">
              <wp:posOffset>6226175</wp:posOffset>
            </wp:positionH>
            <wp:positionV relativeFrom="paragraph">
              <wp:posOffset>33020</wp:posOffset>
            </wp:positionV>
            <wp:extent cx="219738" cy="270000"/>
            <wp:effectExtent l="0" t="0" r="8890" b="0"/>
            <wp:wrapThrough wrapText="bothSides">
              <wp:wrapPolygon edited="0">
                <wp:start x="21600" y="21600"/>
                <wp:lineTo x="21600" y="3304"/>
                <wp:lineTo x="19727" y="1779"/>
                <wp:lineTo x="999" y="1779"/>
                <wp:lineTo x="999" y="20075"/>
                <wp:lineTo x="2872" y="21600"/>
                <wp:lineTo x="21600" y="21600"/>
              </wp:wrapPolygon>
            </wp:wrapThrough>
            <wp:docPr id="573542747" name="Picture 7" descr="Icon of a pink apostrop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985838" name="Picture 7" descr="Icon of a pink apostrophe"/>
                    <pic:cNvPicPr/>
                  </pic:nvPicPr>
                  <pic:blipFill>
                    <a:blip r:embed="rId19" cstate="print">
                      <a:extLst>
                        <a:ext uri="{28A0092B-C50C-407E-A947-70E740481C1C}">
                          <a14:useLocalDpi xmlns:a14="http://schemas.microsoft.com/office/drawing/2010/main" val="0"/>
                        </a:ext>
                      </a:extLst>
                    </a:blip>
                    <a:stretch>
                      <a:fillRect/>
                    </a:stretch>
                  </pic:blipFill>
                  <pic:spPr>
                    <a:xfrm rot="10800000">
                      <a:off x="0" y="0"/>
                      <a:ext cx="219738" cy="270000"/>
                    </a:xfrm>
                    <a:prstGeom prst="rect">
                      <a:avLst/>
                    </a:prstGeom>
                  </pic:spPr>
                </pic:pic>
              </a:graphicData>
            </a:graphic>
            <wp14:sizeRelH relativeFrom="page">
              <wp14:pctWidth>0</wp14:pctWidth>
            </wp14:sizeRelH>
            <wp14:sizeRelV relativeFrom="page">
              <wp14:pctHeight>0</wp14:pctHeight>
            </wp14:sizeRelV>
          </wp:anchor>
        </w:drawing>
      </w:r>
      <w:r w:rsidRPr="00DE634E">
        <w:rPr>
          <w:b/>
          <w:bCs/>
        </w:rPr>
        <w:t>Surrey resident</w:t>
      </w:r>
    </w:p>
    <w:p w14:paraId="385FB2FE" w14:textId="77777777" w:rsidR="00834FE4" w:rsidRPr="00DE634E" w:rsidRDefault="00834FE4" w:rsidP="00834FE4">
      <w:pPr>
        <w:rPr>
          <w:b/>
          <w:bCs/>
          <w:color w:val="004F6B" w:themeColor="accent1"/>
        </w:rPr>
      </w:pPr>
    </w:p>
    <w:p w14:paraId="5D26BD58" w14:textId="77777777" w:rsidR="00834FE4" w:rsidRPr="00DE634E" w:rsidRDefault="00834FE4" w:rsidP="006220C7">
      <w:pPr>
        <w:pStyle w:val="Heading2"/>
      </w:pPr>
      <w:r w:rsidRPr="00DE634E">
        <w:t>Communication and information gaps</w:t>
      </w:r>
    </w:p>
    <w:p w14:paraId="323AC099" w14:textId="407A1152" w:rsidR="00834FE4" w:rsidRPr="00DE634E" w:rsidRDefault="00834FE4" w:rsidP="00834FE4">
      <w:r w:rsidRPr="00DE634E">
        <w:t>People told us they didn’t always know what was happening, waiting times were unclear, phone calls unanswered, there was a lack of updates about appointments or transfers, and they had to repeat their story to different staff. For some people this caused anxiety and frustration; for others, it affected their ability to make decisions about their care or plan their return home.</w:t>
      </w:r>
    </w:p>
    <w:p w14:paraId="30781F5E" w14:textId="77777777" w:rsidR="006220C7" w:rsidRPr="00DE634E" w:rsidRDefault="006220C7" w:rsidP="00834FE4">
      <w:pPr>
        <w:rPr>
          <w:kern w:val="2"/>
          <w:lang w:eastAsia="en-GB"/>
          <w14:ligatures w14:val="standardContextual"/>
        </w:rPr>
      </w:pPr>
    </w:p>
    <w:p w14:paraId="05DB6F18" w14:textId="77777777" w:rsidR="006220C7" w:rsidRPr="00DE634E" w:rsidRDefault="006220C7" w:rsidP="006220C7">
      <w:pPr>
        <w:shd w:val="clear" w:color="auto" w:fill="F08BC0" w:themeFill="accent2" w:themeFillTint="99"/>
        <w:ind w:left="851" w:right="851"/>
      </w:pPr>
      <w:r w:rsidRPr="00DE634E">
        <w:rPr>
          <w:noProof/>
          <w:sz w:val="20"/>
          <w:szCs w:val="20"/>
        </w:rPr>
        <w:drawing>
          <wp:anchor distT="0" distB="0" distL="114300" distR="114300" simplePos="0" relativeHeight="251658248" behindDoc="0" locked="0" layoutInCell="1" allowOverlap="1" wp14:anchorId="713312F6" wp14:editId="4F6B51C4">
            <wp:simplePos x="0" y="0"/>
            <wp:positionH relativeFrom="column">
              <wp:posOffset>173990</wp:posOffset>
            </wp:positionH>
            <wp:positionV relativeFrom="paragraph">
              <wp:posOffset>63500</wp:posOffset>
            </wp:positionV>
            <wp:extent cx="219738" cy="270000"/>
            <wp:effectExtent l="0" t="0" r="8890" b="0"/>
            <wp:wrapThrough wrapText="bothSides">
              <wp:wrapPolygon edited="0">
                <wp:start x="1873" y="0"/>
                <wp:lineTo x="0" y="1525"/>
                <wp:lineTo x="0" y="16772"/>
                <wp:lineTo x="3746" y="19821"/>
                <wp:lineTo x="20601" y="19821"/>
                <wp:lineTo x="20601" y="0"/>
                <wp:lineTo x="1873" y="0"/>
              </wp:wrapPolygon>
            </wp:wrapThrough>
            <wp:docPr id="1715615722" name="Picture 7" descr="Icon of a pink apostrop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48053" name="Picture 7" descr="Icon of a pink apostroph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9738" cy="270000"/>
                    </a:xfrm>
                    <a:prstGeom prst="rect">
                      <a:avLst/>
                    </a:prstGeom>
                  </pic:spPr>
                </pic:pic>
              </a:graphicData>
            </a:graphic>
            <wp14:sizeRelH relativeFrom="page">
              <wp14:pctWidth>0</wp14:pctWidth>
            </wp14:sizeRelH>
            <wp14:sizeRelV relativeFrom="page">
              <wp14:pctHeight>0</wp14:pctHeight>
            </wp14:sizeRelV>
          </wp:anchor>
        </w:drawing>
      </w:r>
      <w:r w:rsidRPr="00DE634E">
        <w:t xml:space="preserve">“It's very frustrating as we really haven’t had many updates. It feels like the systems don't work - the staff aren't communicating between each other, let alone to us.” </w:t>
      </w:r>
    </w:p>
    <w:p w14:paraId="073401BB" w14:textId="5ADD95B2" w:rsidR="006220C7" w:rsidRPr="00DE634E" w:rsidRDefault="006220C7" w:rsidP="006220C7">
      <w:pPr>
        <w:shd w:val="clear" w:color="auto" w:fill="F08BC0" w:themeFill="accent2" w:themeFillTint="99"/>
        <w:ind w:left="851" w:right="851"/>
        <w:rPr>
          <w:b/>
          <w:bCs/>
        </w:rPr>
      </w:pPr>
      <w:r w:rsidRPr="00DE634E">
        <w:rPr>
          <w:b/>
          <w:bCs/>
        </w:rPr>
        <w:t>230974</w:t>
      </w:r>
      <w:r w:rsidRPr="00DE634E">
        <w:rPr>
          <w:b/>
          <w:bCs/>
          <w:noProof/>
          <w:sz w:val="20"/>
          <w:szCs w:val="20"/>
        </w:rPr>
        <w:drawing>
          <wp:anchor distT="0" distB="0" distL="114300" distR="114300" simplePos="0" relativeHeight="251658247" behindDoc="0" locked="0" layoutInCell="1" allowOverlap="1" wp14:anchorId="632CA358" wp14:editId="42834A53">
            <wp:simplePos x="0" y="0"/>
            <wp:positionH relativeFrom="column">
              <wp:posOffset>6226175</wp:posOffset>
            </wp:positionH>
            <wp:positionV relativeFrom="paragraph">
              <wp:posOffset>33020</wp:posOffset>
            </wp:positionV>
            <wp:extent cx="219738" cy="270000"/>
            <wp:effectExtent l="0" t="0" r="8890" b="0"/>
            <wp:wrapThrough wrapText="bothSides">
              <wp:wrapPolygon edited="0">
                <wp:start x="21600" y="21600"/>
                <wp:lineTo x="21600" y="3304"/>
                <wp:lineTo x="19727" y="1779"/>
                <wp:lineTo x="999" y="1779"/>
                <wp:lineTo x="999" y="20075"/>
                <wp:lineTo x="2872" y="21600"/>
                <wp:lineTo x="21600" y="21600"/>
              </wp:wrapPolygon>
            </wp:wrapThrough>
            <wp:docPr id="1724029124" name="Picture 7" descr="Icon of a pink apostrop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985838" name="Picture 7" descr="Icon of a pink apostrophe"/>
                    <pic:cNvPicPr/>
                  </pic:nvPicPr>
                  <pic:blipFill>
                    <a:blip r:embed="rId19" cstate="print">
                      <a:extLst>
                        <a:ext uri="{28A0092B-C50C-407E-A947-70E740481C1C}">
                          <a14:useLocalDpi xmlns:a14="http://schemas.microsoft.com/office/drawing/2010/main" val="0"/>
                        </a:ext>
                      </a:extLst>
                    </a:blip>
                    <a:stretch>
                      <a:fillRect/>
                    </a:stretch>
                  </pic:blipFill>
                  <pic:spPr>
                    <a:xfrm rot="10800000">
                      <a:off x="0" y="0"/>
                      <a:ext cx="219738" cy="270000"/>
                    </a:xfrm>
                    <a:prstGeom prst="rect">
                      <a:avLst/>
                    </a:prstGeom>
                  </pic:spPr>
                </pic:pic>
              </a:graphicData>
            </a:graphic>
            <wp14:sizeRelH relativeFrom="page">
              <wp14:pctWidth>0</wp14:pctWidth>
            </wp14:sizeRelH>
            <wp14:sizeRelV relativeFrom="page">
              <wp14:pctHeight>0</wp14:pctHeight>
            </wp14:sizeRelV>
          </wp:anchor>
        </w:drawing>
      </w:r>
    </w:p>
    <w:p w14:paraId="51FAE048" w14:textId="77777777" w:rsidR="00834FE4" w:rsidRPr="00DE634E" w:rsidRDefault="00834FE4" w:rsidP="00834FE4"/>
    <w:p w14:paraId="2D38F9E3" w14:textId="4B3F75C4" w:rsidR="00450B58" w:rsidRDefault="000437A7" w:rsidP="000437A7">
      <w:r>
        <w:t xml:space="preserve">National data on </w:t>
      </w:r>
      <w:hyperlink r:id="rId20" w:history="1">
        <w:r w:rsidRPr="000437A7">
          <w:rPr>
            <w:rStyle w:val="Hyperlink"/>
          </w:rPr>
          <w:t>NHS complaints</w:t>
        </w:r>
      </w:hyperlink>
      <w:r>
        <w:t xml:space="preserve"> reveals that </w:t>
      </w:r>
      <w:r w:rsidRPr="000437A7">
        <w:t xml:space="preserve">"The largest proportion of new complaints received by individual subject area was </w:t>
      </w:r>
      <w:r>
        <w:t>c</w:t>
      </w:r>
      <w:r w:rsidRPr="000437A7">
        <w:t>ommunications"</w:t>
      </w:r>
      <w:r w:rsidR="00450B58">
        <w:t xml:space="preserve"> and a recent report by NHS England - </w:t>
      </w:r>
      <w:hyperlink r:id="rId21" w:history="1">
        <w:r w:rsidR="00450B58" w:rsidRPr="00450B58">
          <w:rPr>
            <w:rStyle w:val="Hyperlink"/>
          </w:rPr>
          <w:t>Learning from national patient experience surveys: qualitative insights across care pathways</w:t>
        </w:r>
      </w:hyperlink>
      <w:r w:rsidR="00834FE4" w:rsidRPr="00DE634E">
        <w:t xml:space="preserve"> </w:t>
      </w:r>
      <w:r w:rsidR="00450B58">
        <w:t xml:space="preserve">found that </w:t>
      </w:r>
      <w:r w:rsidR="00450B58" w:rsidRPr="00450B58">
        <w:t>poor</w:t>
      </w:r>
      <w:r w:rsidR="00450B58">
        <w:t xml:space="preserve"> or inconsistent communication undermined trust and confidence in care, including </w:t>
      </w:r>
      <w:r w:rsidR="00450B58" w:rsidRPr="00450B58">
        <w:t>questioning of clinical decision-making</w:t>
      </w:r>
      <w:r w:rsidR="00450B58">
        <w:t xml:space="preserve">. It is an area that </w:t>
      </w:r>
      <w:r w:rsidR="00834FE4" w:rsidRPr="00DE634E">
        <w:t xml:space="preserve">local Healthwatch and Healthwatch England continue to </w:t>
      </w:r>
      <w:r w:rsidR="00834FE4" w:rsidRPr="00DE634E">
        <w:lastRenderedPageBreak/>
        <w:t>highlight nationwide</w:t>
      </w:r>
      <w:r>
        <w:t xml:space="preserve"> – with the Healthwatch England report</w:t>
      </w:r>
      <w:r w:rsidR="00834FE4" w:rsidRPr="00DE634E">
        <w:rPr>
          <w:i/>
          <w:iCs/>
        </w:rPr>
        <w:t xml:space="preserve"> </w:t>
      </w:r>
      <w:hyperlink r:id="rId22">
        <w:r w:rsidR="00834FE4" w:rsidRPr="25596469">
          <w:rPr>
            <w:rStyle w:val="Hyperlink"/>
          </w:rPr>
          <w:t xml:space="preserve">NHS Communications: What are the four </w:t>
        </w:r>
        <w:proofErr w:type="gramStart"/>
        <w:r w:rsidR="00834FE4" w:rsidRPr="25596469">
          <w:rPr>
            <w:rStyle w:val="Hyperlink"/>
          </w:rPr>
          <w:t>things</w:t>
        </w:r>
        <w:proofErr w:type="gramEnd"/>
        <w:r w:rsidR="00834FE4" w:rsidRPr="25596469">
          <w:rPr>
            <w:rStyle w:val="Hyperlink"/>
          </w:rPr>
          <w:t xml:space="preserve"> people want?</w:t>
        </w:r>
      </w:hyperlink>
      <w:r>
        <w:t xml:space="preserve"> stating that f</w:t>
      </w:r>
      <w:r w:rsidRPr="000437A7">
        <w:t>eeling listened to, informed and involved in decision-making is paramount to a positive experience across all pathways.</w:t>
      </w:r>
      <w:r w:rsidR="00450B58">
        <w:t xml:space="preserve"> </w:t>
      </w:r>
    </w:p>
    <w:p w14:paraId="7928917B" w14:textId="77777777" w:rsidR="00450B58" w:rsidRPr="000437A7" w:rsidRDefault="00450B58" w:rsidP="000437A7"/>
    <w:p w14:paraId="1A35996E" w14:textId="77777777" w:rsidR="00834FE4" w:rsidRPr="00DE634E" w:rsidRDefault="00834FE4" w:rsidP="006220C7">
      <w:pPr>
        <w:pStyle w:val="Heading2"/>
      </w:pPr>
      <w:r w:rsidRPr="00DE634E">
        <w:t>System pressures leading to environmental pressures</w:t>
      </w:r>
    </w:p>
    <w:p w14:paraId="154BCAE2" w14:textId="77777777" w:rsidR="00834FE4" w:rsidRPr="00DE634E" w:rsidRDefault="00834FE4" w:rsidP="00834FE4">
      <w:r w:rsidRPr="00DE634E">
        <w:t>People described receiving care on trolleys or in corridor areas, with concerns about privacy, dignity, comfort and access to basic support and amenities such as food, water, medication, toileting and the ability to contact family. For some people, the environment itself became a significant part of their experience of care.</w:t>
      </w:r>
    </w:p>
    <w:p w14:paraId="60029491" w14:textId="77777777" w:rsidR="006220C7" w:rsidRPr="00450B58" w:rsidRDefault="006220C7" w:rsidP="00834FE4">
      <w:pPr>
        <w:rPr>
          <w:sz w:val="18"/>
          <w:szCs w:val="18"/>
        </w:rPr>
      </w:pPr>
    </w:p>
    <w:p w14:paraId="4421AE03" w14:textId="7945E40E" w:rsidR="006220C7" w:rsidRPr="00DE634E" w:rsidRDefault="006220C7" w:rsidP="006220C7">
      <w:pPr>
        <w:shd w:val="clear" w:color="auto" w:fill="F08BC0" w:themeFill="accent2" w:themeFillTint="99"/>
        <w:ind w:left="851" w:right="851"/>
      </w:pPr>
      <w:r w:rsidRPr="00DE634E">
        <w:rPr>
          <w:noProof/>
          <w:sz w:val="20"/>
          <w:szCs w:val="20"/>
        </w:rPr>
        <w:drawing>
          <wp:anchor distT="0" distB="0" distL="114300" distR="114300" simplePos="0" relativeHeight="251658250" behindDoc="0" locked="0" layoutInCell="1" allowOverlap="1" wp14:anchorId="3F009959" wp14:editId="1507CF4A">
            <wp:simplePos x="0" y="0"/>
            <wp:positionH relativeFrom="column">
              <wp:posOffset>173990</wp:posOffset>
            </wp:positionH>
            <wp:positionV relativeFrom="paragraph">
              <wp:posOffset>63500</wp:posOffset>
            </wp:positionV>
            <wp:extent cx="219738" cy="270000"/>
            <wp:effectExtent l="0" t="0" r="8890" b="0"/>
            <wp:wrapThrough wrapText="bothSides">
              <wp:wrapPolygon edited="0">
                <wp:start x="1873" y="0"/>
                <wp:lineTo x="0" y="1525"/>
                <wp:lineTo x="0" y="16772"/>
                <wp:lineTo x="3746" y="19821"/>
                <wp:lineTo x="20601" y="19821"/>
                <wp:lineTo x="20601" y="0"/>
                <wp:lineTo x="1873" y="0"/>
              </wp:wrapPolygon>
            </wp:wrapThrough>
            <wp:docPr id="1803848282" name="Picture 7" descr="Icon of a pink apostrop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48053" name="Picture 7" descr="Icon of a pink apostroph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9738" cy="270000"/>
                    </a:xfrm>
                    <a:prstGeom prst="rect">
                      <a:avLst/>
                    </a:prstGeom>
                  </pic:spPr>
                </pic:pic>
              </a:graphicData>
            </a:graphic>
            <wp14:sizeRelH relativeFrom="page">
              <wp14:pctWidth>0</wp14:pctWidth>
            </wp14:sizeRelH>
            <wp14:sizeRelV relativeFrom="page">
              <wp14:pctHeight>0</wp14:pctHeight>
            </wp14:sizeRelV>
          </wp:anchor>
        </w:drawing>
      </w:r>
      <w:r w:rsidRPr="00DE634E">
        <w:t xml:space="preserve">“I could not believe the amount of people on trolleys, rested on waiting room chairs doubling as beds, in corridors etc. The indignity of it all - sharing details that can be heard by others was a shock to me.” </w:t>
      </w:r>
    </w:p>
    <w:p w14:paraId="4FD52531" w14:textId="79BD968F" w:rsidR="006220C7" w:rsidRPr="00DE634E" w:rsidRDefault="006220C7" w:rsidP="006220C7">
      <w:pPr>
        <w:shd w:val="clear" w:color="auto" w:fill="F08BC0" w:themeFill="accent2" w:themeFillTint="99"/>
        <w:ind w:left="851" w:right="851"/>
        <w:rPr>
          <w:b/>
          <w:bCs/>
        </w:rPr>
      </w:pPr>
      <w:r w:rsidRPr="00DE634E">
        <w:rPr>
          <w:b/>
          <w:bCs/>
        </w:rPr>
        <w:t>231824</w:t>
      </w:r>
      <w:r w:rsidRPr="00DE634E">
        <w:rPr>
          <w:b/>
          <w:bCs/>
          <w:noProof/>
          <w:sz w:val="20"/>
          <w:szCs w:val="20"/>
        </w:rPr>
        <w:drawing>
          <wp:anchor distT="0" distB="0" distL="114300" distR="114300" simplePos="0" relativeHeight="251658249" behindDoc="0" locked="0" layoutInCell="1" allowOverlap="1" wp14:anchorId="67A80932" wp14:editId="3475AFA9">
            <wp:simplePos x="0" y="0"/>
            <wp:positionH relativeFrom="column">
              <wp:posOffset>6226175</wp:posOffset>
            </wp:positionH>
            <wp:positionV relativeFrom="paragraph">
              <wp:posOffset>33020</wp:posOffset>
            </wp:positionV>
            <wp:extent cx="219738" cy="270000"/>
            <wp:effectExtent l="0" t="0" r="8890" b="0"/>
            <wp:wrapThrough wrapText="bothSides">
              <wp:wrapPolygon edited="0">
                <wp:start x="21600" y="21600"/>
                <wp:lineTo x="21600" y="3304"/>
                <wp:lineTo x="19727" y="1779"/>
                <wp:lineTo x="999" y="1779"/>
                <wp:lineTo x="999" y="20075"/>
                <wp:lineTo x="2872" y="21600"/>
                <wp:lineTo x="21600" y="21600"/>
              </wp:wrapPolygon>
            </wp:wrapThrough>
            <wp:docPr id="339783448" name="Picture 7" descr="Icon of a pink apostrop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985838" name="Picture 7" descr="Icon of a pink apostrophe"/>
                    <pic:cNvPicPr/>
                  </pic:nvPicPr>
                  <pic:blipFill>
                    <a:blip r:embed="rId19" cstate="print">
                      <a:extLst>
                        <a:ext uri="{28A0092B-C50C-407E-A947-70E740481C1C}">
                          <a14:useLocalDpi xmlns:a14="http://schemas.microsoft.com/office/drawing/2010/main" val="0"/>
                        </a:ext>
                      </a:extLst>
                    </a:blip>
                    <a:stretch>
                      <a:fillRect/>
                    </a:stretch>
                  </pic:blipFill>
                  <pic:spPr>
                    <a:xfrm rot="10800000">
                      <a:off x="0" y="0"/>
                      <a:ext cx="219738" cy="270000"/>
                    </a:xfrm>
                    <a:prstGeom prst="rect">
                      <a:avLst/>
                    </a:prstGeom>
                  </pic:spPr>
                </pic:pic>
              </a:graphicData>
            </a:graphic>
            <wp14:sizeRelH relativeFrom="page">
              <wp14:pctWidth>0</wp14:pctWidth>
            </wp14:sizeRelH>
            <wp14:sizeRelV relativeFrom="page">
              <wp14:pctHeight>0</wp14:pctHeight>
            </wp14:sizeRelV>
          </wp:anchor>
        </w:drawing>
      </w:r>
    </w:p>
    <w:p w14:paraId="52595EEE" w14:textId="77777777" w:rsidR="006220C7" w:rsidRPr="00DE634E" w:rsidRDefault="006220C7" w:rsidP="00834FE4">
      <w:pPr>
        <w:rPr>
          <w:kern w:val="2"/>
          <w:lang w:eastAsia="en-GB"/>
          <w14:ligatures w14:val="standardContextual"/>
        </w:rPr>
      </w:pPr>
    </w:p>
    <w:p w14:paraId="3612833A" w14:textId="19DABEA1" w:rsidR="00834FE4" w:rsidRPr="00DE634E" w:rsidRDefault="00834FE4" w:rsidP="00834FE4">
      <w:r w:rsidRPr="00DE634E">
        <w:t>Many of the examples we heard from people experiencing “corridor care” were during Spring/Summer months and not at the height of “winter pressures.” It is concerning to hear the prevalence of this care.</w:t>
      </w:r>
      <w:r w:rsidR="008156F6" w:rsidRPr="00DE634E">
        <w:t xml:space="preserve"> </w:t>
      </w:r>
      <w:hyperlink r:id="rId23" w:history="1">
        <w:r w:rsidR="008156F6" w:rsidRPr="00DE634E">
          <w:rPr>
            <w:rStyle w:val="Hyperlink"/>
          </w:rPr>
          <w:t>NHS England states</w:t>
        </w:r>
      </w:hyperlink>
      <w:r w:rsidR="008156F6" w:rsidRPr="00DE634E">
        <w:t xml:space="preserve"> (2026):</w:t>
      </w:r>
    </w:p>
    <w:p w14:paraId="7F4117DE" w14:textId="77777777" w:rsidR="00834FE4" w:rsidRPr="00450B58" w:rsidRDefault="00834FE4" w:rsidP="00834FE4">
      <w:pPr>
        <w:rPr>
          <w:sz w:val="18"/>
          <w:szCs w:val="18"/>
        </w:rPr>
      </w:pPr>
    </w:p>
    <w:p w14:paraId="7F3D8AA4" w14:textId="3C241D87" w:rsidR="00834FE4" w:rsidRPr="00DE634E" w:rsidRDefault="00834FE4" w:rsidP="00834FE4">
      <w:pPr>
        <w:pStyle w:val="Quote"/>
      </w:pPr>
      <w:r w:rsidRPr="00DE634E">
        <w:t>“NHS England considers the delivery of corridor care in departments or wards experiencing patient crowding to be unacceptable and should never be considered standard. Patients should only be placed in corridors in extremis and for the shortest possible duration, to ensure the time patients are cared for in this environment is kept to a minimum.”</w:t>
      </w:r>
    </w:p>
    <w:p w14:paraId="76FCC477" w14:textId="77777777" w:rsidR="00834FE4" w:rsidRPr="00DE634E" w:rsidRDefault="00834FE4" w:rsidP="00834FE4">
      <w:pPr>
        <w:rPr>
          <w:color w:val="004F6B" w:themeColor="accent1"/>
        </w:rPr>
      </w:pPr>
    </w:p>
    <w:p w14:paraId="5A09F20E" w14:textId="77777777" w:rsidR="00834FE4" w:rsidRPr="00DE634E" w:rsidRDefault="00834FE4" w:rsidP="00E810B2">
      <w:pPr>
        <w:pStyle w:val="Heading2"/>
      </w:pPr>
      <w:r w:rsidRPr="00DE634E">
        <w:t>Meeting individual needs and reasonable adjustments</w:t>
      </w:r>
    </w:p>
    <w:p w14:paraId="4A97E16C" w14:textId="77777777" w:rsidR="00834FE4" w:rsidRPr="00DE634E" w:rsidRDefault="00834FE4" w:rsidP="00834FE4">
      <w:r w:rsidRPr="00DE634E">
        <w:rPr>
          <w:color w:val="000000" w:themeColor="text1"/>
        </w:rPr>
        <w:t xml:space="preserve">People’s experiences varied when they needed additional support or reasonable adjustments. </w:t>
      </w:r>
      <w:r w:rsidRPr="00DE634E">
        <w:t>Some described thoughtful and flexible support, but others told us that adjustments were not consistently offered, understood or acted on, despite The Oliver McGowan Mandatory Training on Learning Disability and Autism for health and social care staff.</w:t>
      </w:r>
    </w:p>
    <w:p w14:paraId="000D9E04" w14:textId="77777777" w:rsidR="00E810B2" w:rsidRPr="00DE634E" w:rsidRDefault="00E810B2" w:rsidP="00834FE4"/>
    <w:p w14:paraId="06298CDC" w14:textId="69E1153E" w:rsidR="00E810B2" w:rsidRPr="00DE634E" w:rsidRDefault="00E810B2" w:rsidP="00E810B2">
      <w:pPr>
        <w:shd w:val="clear" w:color="auto" w:fill="F08BC0" w:themeFill="accent2" w:themeFillTint="99"/>
        <w:ind w:left="851" w:right="851"/>
      </w:pPr>
      <w:r w:rsidRPr="00DE634E">
        <w:rPr>
          <w:noProof/>
          <w:sz w:val="20"/>
          <w:szCs w:val="20"/>
        </w:rPr>
        <w:drawing>
          <wp:anchor distT="0" distB="0" distL="114300" distR="114300" simplePos="0" relativeHeight="251658252" behindDoc="0" locked="0" layoutInCell="1" allowOverlap="1" wp14:anchorId="77C857AD" wp14:editId="5BD871DF">
            <wp:simplePos x="0" y="0"/>
            <wp:positionH relativeFrom="column">
              <wp:posOffset>173990</wp:posOffset>
            </wp:positionH>
            <wp:positionV relativeFrom="paragraph">
              <wp:posOffset>63500</wp:posOffset>
            </wp:positionV>
            <wp:extent cx="219738" cy="270000"/>
            <wp:effectExtent l="0" t="0" r="8890" b="0"/>
            <wp:wrapThrough wrapText="bothSides">
              <wp:wrapPolygon edited="0">
                <wp:start x="1873" y="0"/>
                <wp:lineTo x="0" y="1525"/>
                <wp:lineTo x="0" y="16772"/>
                <wp:lineTo x="3746" y="19821"/>
                <wp:lineTo x="20601" y="19821"/>
                <wp:lineTo x="20601" y="0"/>
                <wp:lineTo x="1873" y="0"/>
              </wp:wrapPolygon>
            </wp:wrapThrough>
            <wp:docPr id="962810510" name="Picture 7" descr="Icon of a pink apostrop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48053" name="Picture 7" descr="Icon of a pink apostroph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9738" cy="270000"/>
                    </a:xfrm>
                    <a:prstGeom prst="rect">
                      <a:avLst/>
                    </a:prstGeom>
                  </pic:spPr>
                </pic:pic>
              </a:graphicData>
            </a:graphic>
            <wp14:sizeRelH relativeFrom="page">
              <wp14:pctWidth>0</wp14:pctWidth>
            </wp14:sizeRelH>
            <wp14:sizeRelV relativeFrom="page">
              <wp14:pctHeight>0</wp14:pctHeight>
            </wp14:sizeRelV>
          </wp:anchor>
        </w:drawing>
      </w:r>
      <w:r w:rsidRPr="00DE634E">
        <w:t xml:space="preserve">“There was no understanding of how traumatic and scary appointments could be for my autistic son, he was told he was wrong when he said the intravenous antibiotic was hurting, he has sensory differences and experiences some things as pain that others may not, there was no patience to take time to make him feel safe.” </w:t>
      </w:r>
    </w:p>
    <w:p w14:paraId="3FAFBA03" w14:textId="0D0A941F" w:rsidR="00834FE4" w:rsidRPr="00DE634E" w:rsidRDefault="00E810B2" w:rsidP="00E810B2">
      <w:pPr>
        <w:shd w:val="clear" w:color="auto" w:fill="F08BC0" w:themeFill="accent2" w:themeFillTint="99"/>
        <w:ind w:left="851" w:right="851"/>
        <w:rPr>
          <w:b/>
          <w:bCs/>
        </w:rPr>
      </w:pPr>
      <w:r w:rsidRPr="00DE634E">
        <w:rPr>
          <w:b/>
          <w:bCs/>
        </w:rPr>
        <w:t>231505</w:t>
      </w:r>
      <w:r w:rsidRPr="00DE634E">
        <w:rPr>
          <w:b/>
          <w:bCs/>
          <w:noProof/>
          <w:sz w:val="20"/>
          <w:szCs w:val="20"/>
        </w:rPr>
        <w:drawing>
          <wp:anchor distT="0" distB="0" distL="114300" distR="114300" simplePos="0" relativeHeight="251658251" behindDoc="0" locked="0" layoutInCell="1" allowOverlap="1" wp14:anchorId="199552C1" wp14:editId="10946852">
            <wp:simplePos x="0" y="0"/>
            <wp:positionH relativeFrom="column">
              <wp:posOffset>6226175</wp:posOffset>
            </wp:positionH>
            <wp:positionV relativeFrom="paragraph">
              <wp:posOffset>33020</wp:posOffset>
            </wp:positionV>
            <wp:extent cx="219738" cy="270000"/>
            <wp:effectExtent l="0" t="0" r="8890" b="0"/>
            <wp:wrapThrough wrapText="bothSides">
              <wp:wrapPolygon edited="0">
                <wp:start x="21600" y="21600"/>
                <wp:lineTo x="21600" y="3304"/>
                <wp:lineTo x="19727" y="1779"/>
                <wp:lineTo x="999" y="1779"/>
                <wp:lineTo x="999" y="20075"/>
                <wp:lineTo x="2872" y="21600"/>
                <wp:lineTo x="21600" y="21600"/>
              </wp:wrapPolygon>
            </wp:wrapThrough>
            <wp:docPr id="697831510" name="Picture 7" descr="Icon of a pink apostrop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985838" name="Picture 7" descr="Icon of a pink apostrophe"/>
                    <pic:cNvPicPr/>
                  </pic:nvPicPr>
                  <pic:blipFill>
                    <a:blip r:embed="rId19" cstate="print">
                      <a:extLst>
                        <a:ext uri="{28A0092B-C50C-407E-A947-70E740481C1C}">
                          <a14:useLocalDpi xmlns:a14="http://schemas.microsoft.com/office/drawing/2010/main" val="0"/>
                        </a:ext>
                      </a:extLst>
                    </a:blip>
                    <a:stretch>
                      <a:fillRect/>
                    </a:stretch>
                  </pic:blipFill>
                  <pic:spPr>
                    <a:xfrm rot="10800000">
                      <a:off x="0" y="0"/>
                      <a:ext cx="219738" cy="270000"/>
                    </a:xfrm>
                    <a:prstGeom prst="rect">
                      <a:avLst/>
                    </a:prstGeom>
                  </pic:spPr>
                </pic:pic>
              </a:graphicData>
            </a:graphic>
            <wp14:sizeRelH relativeFrom="page">
              <wp14:pctWidth>0</wp14:pctWidth>
            </wp14:sizeRelH>
            <wp14:sizeRelV relativeFrom="page">
              <wp14:pctHeight>0</wp14:pctHeight>
            </wp14:sizeRelV>
          </wp:anchor>
        </w:drawing>
      </w:r>
    </w:p>
    <w:p w14:paraId="68F78065" w14:textId="77777777" w:rsidR="00834FE4" w:rsidRPr="00DE634E" w:rsidRDefault="00834FE4" w:rsidP="00E810B2">
      <w:pPr>
        <w:pStyle w:val="Heading2"/>
        <w:rPr>
          <w:kern w:val="2"/>
          <w:lang w:eastAsia="en-GB"/>
          <w14:ligatures w14:val="standardContextual"/>
        </w:rPr>
      </w:pPr>
      <w:r w:rsidRPr="00DE634E">
        <w:lastRenderedPageBreak/>
        <w:t>Discharge planning and follow-up support</w:t>
      </w:r>
    </w:p>
    <w:p w14:paraId="7A058153" w14:textId="77777777" w:rsidR="00834FE4" w:rsidRPr="00DE634E" w:rsidRDefault="00834FE4" w:rsidP="00834FE4">
      <w:r w:rsidRPr="00DE634E">
        <w:t xml:space="preserve">Some people felt well informed and clear about who to contact with concerns relating to discharge from hospital. Others described delays, unclear next steps, insufficient information about medication or equipment, and worries about whether discharge had been planned safely. </w:t>
      </w:r>
    </w:p>
    <w:p w14:paraId="21C81FCF" w14:textId="77777777" w:rsidR="00E810B2" w:rsidRPr="00450B58" w:rsidRDefault="00E810B2" w:rsidP="00834FE4">
      <w:pPr>
        <w:rPr>
          <w:sz w:val="18"/>
          <w:szCs w:val="18"/>
        </w:rPr>
      </w:pPr>
    </w:p>
    <w:p w14:paraId="271CC7FF" w14:textId="77777777" w:rsidR="00E810B2" w:rsidRPr="00DE634E" w:rsidRDefault="00E810B2" w:rsidP="00E810B2">
      <w:pPr>
        <w:shd w:val="clear" w:color="auto" w:fill="F08BC0" w:themeFill="accent2" w:themeFillTint="99"/>
        <w:ind w:left="851" w:right="851"/>
      </w:pPr>
      <w:r w:rsidRPr="00DE634E">
        <w:rPr>
          <w:noProof/>
          <w:sz w:val="20"/>
          <w:szCs w:val="20"/>
        </w:rPr>
        <w:drawing>
          <wp:anchor distT="0" distB="0" distL="114300" distR="114300" simplePos="0" relativeHeight="251658254" behindDoc="0" locked="0" layoutInCell="1" allowOverlap="1" wp14:anchorId="18A13A89" wp14:editId="7C4F460C">
            <wp:simplePos x="0" y="0"/>
            <wp:positionH relativeFrom="column">
              <wp:posOffset>173990</wp:posOffset>
            </wp:positionH>
            <wp:positionV relativeFrom="paragraph">
              <wp:posOffset>63500</wp:posOffset>
            </wp:positionV>
            <wp:extent cx="219738" cy="270000"/>
            <wp:effectExtent l="0" t="0" r="8890" b="0"/>
            <wp:wrapThrough wrapText="bothSides">
              <wp:wrapPolygon edited="0">
                <wp:start x="1873" y="0"/>
                <wp:lineTo x="0" y="1525"/>
                <wp:lineTo x="0" y="16772"/>
                <wp:lineTo x="3746" y="19821"/>
                <wp:lineTo x="20601" y="19821"/>
                <wp:lineTo x="20601" y="0"/>
                <wp:lineTo x="1873" y="0"/>
              </wp:wrapPolygon>
            </wp:wrapThrough>
            <wp:docPr id="368820365" name="Picture 7" descr="Icon of a pink apostrop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48053" name="Picture 7" descr="Icon of a pink apostroph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9738" cy="270000"/>
                    </a:xfrm>
                    <a:prstGeom prst="rect">
                      <a:avLst/>
                    </a:prstGeom>
                  </pic:spPr>
                </pic:pic>
              </a:graphicData>
            </a:graphic>
            <wp14:sizeRelH relativeFrom="page">
              <wp14:pctWidth>0</wp14:pctWidth>
            </wp14:sizeRelH>
            <wp14:sizeRelV relativeFrom="page">
              <wp14:pctHeight>0</wp14:pctHeight>
            </wp14:sizeRelV>
          </wp:anchor>
        </w:drawing>
      </w:r>
      <w:r w:rsidRPr="00DE634E">
        <w:t xml:space="preserve">“On discharge I was given a bag of medication and 3 pages worth of details to tell me when to take them all. Nothing else.” </w:t>
      </w:r>
    </w:p>
    <w:p w14:paraId="6E2B9287" w14:textId="5A329C82" w:rsidR="00E810B2" w:rsidRPr="00DE634E" w:rsidRDefault="00E810B2" w:rsidP="00E810B2">
      <w:pPr>
        <w:shd w:val="clear" w:color="auto" w:fill="F08BC0" w:themeFill="accent2" w:themeFillTint="99"/>
        <w:ind w:left="851" w:right="851"/>
      </w:pPr>
      <w:r w:rsidRPr="00DE634E">
        <w:rPr>
          <w:b/>
          <w:bCs/>
        </w:rPr>
        <w:t>23185</w:t>
      </w:r>
      <w:r w:rsidR="55A0FC35" w:rsidRPr="04E39749">
        <w:rPr>
          <w:b/>
          <w:bCs/>
        </w:rPr>
        <w:t>9</w:t>
      </w:r>
      <w:r w:rsidRPr="00DE634E">
        <w:rPr>
          <w:b/>
          <w:bCs/>
          <w:noProof/>
          <w:sz w:val="20"/>
          <w:szCs w:val="20"/>
        </w:rPr>
        <w:drawing>
          <wp:anchor distT="0" distB="0" distL="114300" distR="114300" simplePos="0" relativeHeight="251658253" behindDoc="0" locked="0" layoutInCell="1" allowOverlap="1" wp14:anchorId="083F47FA" wp14:editId="7EB900FB">
            <wp:simplePos x="0" y="0"/>
            <wp:positionH relativeFrom="column">
              <wp:posOffset>6226175</wp:posOffset>
            </wp:positionH>
            <wp:positionV relativeFrom="paragraph">
              <wp:posOffset>33020</wp:posOffset>
            </wp:positionV>
            <wp:extent cx="219738" cy="270000"/>
            <wp:effectExtent l="0" t="0" r="8890" b="0"/>
            <wp:wrapThrough wrapText="bothSides">
              <wp:wrapPolygon edited="0">
                <wp:start x="21600" y="21600"/>
                <wp:lineTo x="21600" y="3304"/>
                <wp:lineTo x="19727" y="1779"/>
                <wp:lineTo x="999" y="1779"/>
                <wp:lineTo x="999" y="20075"/>
                <wp:lineTo x="2872" y="21600"/>
                <wp:lineTo x="21600" y="21600"/>
              </wp:wrapPolygon>
            </wp:wrapThrough>
            <wp:docPr id="581106797" name="Picture 7" descr="Icon of a pink apostrop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985838" name="Picture 7" descr="Icon of a pink apostrophe"/>
                    <pic:cNvPicPr/>
                  </pic:nvPicPr>
                  <pic:blipFill>
                    <a:blip r:embed="rId19" cstate="print">
                      <a:extLst>
                        <a:ext uri="{28A0092B-C50C-407E-A947-70E740481C1C}">
                          <a14:useLocalDpi xmlns:a14="http://schemas.microsoft.com/office/drawing/2010/main" val="0"/>
                        </a:ext>
                      </a:extLst>
                    </a:blip>
                    <a:stretch>
                      <a:fillRect/>
                    </a:stretch>
                  </pic:blipFill>
                  <pic:spPr>
                    <a:xfrm rot="10800000">
                      <a:off x="0" y="0"/>
                      <a:ext cx="219738" cy="270000"/>
                    </a:xfrm>
                    <a:prstGeom prst="rect">
                      <a:avLst/>
                    </a:prstGeom>
                  </pic:spPr>
                </pic:pic>
              </a:graphicData>
            </a:graphic>
            <wp14:sizeRelH relativeFrom="page">
              <wp14:pctWidth>0</wp14:pctWidth>
            </wp14:sizeRelH>
            <wp14:sizeRelV relativeFrom="page">
              <wp14:pctHeight>0</wp14:pctHeight>
            </wp14:sizeRelV>
          </wp:anchor>
        </w:drawing>
      </w:r>
    </w:p>
    <w:p w14:paraId="0DAC5D21" w14:textId="77777777" w:rsidR="00834FE4" w:rsidRPr="00450B58" w:rsidRDefault="00834FE4" w:rsidP="00834FE4"/>
    <w:p w14:paraId="70A46A26" w14:textId="77777777" w:rsidR="00834FE4" w:rsidRPr="00DE634E" w:rsidRDefault="00834FE4" w:rsidP="008156F6">
      <w:pPr>
        <w:pStyle w:val="Heading1"/>
        <w:shd w:val="clear" w:color="auto" w:fill="004F6B" w:themeFill="text2"/>
        <w:rPr>
          <w:color w:val="FFFFFF" w:themeColor="background2"/>
        </w:rPr>
      </w:pPr>
      <w:r w:rsidRPr="00DE634E">
        <w:rPr>
          <w:color w:val="FFFFFF" w:themeColor="background2"/>
        </w:rPr>
        <w:t>How is the lived experience shared with us making a difference?</w:t>
      </w:r>
    </w:p>
    <w:p w14:paraId="1D3BC97A" w14:textId="493EF6EA" w:rsidR="00834FE4" w:rsidRPr="00DE634E" w:rsidRDefault="00834FE4" w:rsidP="04E39749">
      <w:pPr>
        <w:shd w:val="clear" w:color="auto" w:fill="004F6B" w:themeFill="accent1"/>
        <w:rPr>
          <w:color w:val="FFFFFF" w:themeColor="background2"/>
        </w:rPr>
      </w:pPr>
      <w:r w:rsidRPr="04E39749">
        <w:rPr>
          <w:color w:val="FFFFFF" w:themeColor="background2"/>
        </w:rPr>
        <w:t xml:space="preserve">We attend monthly patient experience forums for each Trust and we’re working with all providers to ensure our findings lead to positive changes for patients and their </w:t>
      </w:r>
      <w:proofErr w:type="spellStart"/>
      <w:r w:rsidRPr="04E39749">
        <w:rPr>
          <w:color w:val="FFFFFF" w:themeColor="background2"/>
        </w:rPr>
        <w:t>carers</w:t>
      </w:r>
      <w:proofErr w:type="spellEnd"/>
      <w:r w:rsidR="38599C42" w:rsidRPr="04E39749">
        <w:rPr>
          <w:color w:val="FFFFFF" w:themeColor="background2"/>
        </w:rPr>
        <w:t>.</w:t>
      </w:r>
    </w:p>
    <w:p w14:paraId="19AD1B2C" w14:textId="77777777" w:rsidR="00834FE4" w:rsidRPr="00DE634E" w:rsidRDefault="00834FE4" w:rsidP="008156F6">
      <w:pPr>
        <w:shd w:val="clear" w:color="auto" w:fill="004F6B" w:themeFill="text2"/>
        <w:rPr>
          <w:color w:val="FFFFFF" w:themeColor="background2"/>
        </w:rPr>
      </w:pPr>
    </w:p>
    <w:p w14:paraId="20F83643" w14:textId="77777777" w:rsidR="00834FE4" w:rsidRPr="009E4974" w:rsidRDefault="00834FE4" w:rsidP="008156F6">
      <w:pPr>
        <w:shd w:val="clear" w:color="auto" w:fill="004F6B" w:themeFill="text2"/>
        <w:rPr>
          <w:color w:val="FFFFFF" w:themeColor="background2"/>
        </w:rPr>
      </w:pPr>
      <w:r w:rsidRPr="009E4974">
        <w:rPr>
          <w:color w:val="FFFFFF" w:themeColor="background2"/>
        </w:rPr>
        <w:t xml:space="preserve">Based on the findings of our report, </w:t>
      </w:r>
      <w:r w:rsidRPr="009E4974">
        <w:rPr>
          <w:b/>
          <w:bCs/>
          <w:color w:val="FFFFFF" w:themeColor="background2"/>
        </w:rPr>
        <w:t>Royal Surrey County Hospital NHS Foundation Trust</w:t>
      </w:r>
      <w:r w:rsidRPr="009E4974">
        <w:rPr>
          <w:color w:val="FFFFFF" w:themeColor="background2"/>
        </w:rPr>
        <w:t xml:space="preserve"> are making </w:t>
      </w:r>
      <w:proofErr w:type="gramStart"/>
      <w:r w:rsidRPr="009E4974">
        <w:rPr>
          <w:color w:val="FFFFFF" w:themeColor="background2"/>
        </w:rPr>
        <w:t>a number of</w:t>
      </w:r>
      <w:proofErr w:type="gramEnd"/>
      <w:r w:rsidRPr="009E4974">
        <w:rPr>
          <w:color w:val="FFFFFF" w:themeColor="background2"/>
        </w:rPr>
        <w:t xml:space="preserve"> changes, including reviews of: </w:t>
      </w:r>
    </w:p>
    <w:p w14:paraId="6D46628F" w14:textId="506FA209" w:rsidR="00834FE4" w:rsidRPr="009E4974" w:rsidRDefault="00834FE4" w:rsidP="009E4974">
      <w:pPr>
        <w:pStyle w:val="ListParagraph"/>
        <w:numPr>
          <w:ilvl w:val="0"/>
          <w:numId w:val="24"/>
        </w:numPr>
        <w:shd w:val="clear" w:color="auto" w:fill="004F6B" w:themeFill="text2"/>
        <w:rPr>
          <w:color w:val="FFFFFF" w:themeColor="background2"/>
        </w:rPr>
      </w:pPr>
      <w:r w:rsidRPr="009E4974">
        <w:rPr>
          <w:color w:val="FFFFFF" w:themeColor="background2"/>
        </w:rPr>
        <w:t>Receptionist roles to ensure an allocated person answers the phone – ensuring patients receive a callback within a clearly defined timeframe - and an allocated person supports patients when they arrive in the department</w:t>
      </w:r>
    </w:p>
    <w:p w14:paraId="403FE6F5" w14:textId="6F2599C5" w:rsidR="00834FE4" w:rsidRPr="009E4974" w:rsidRDefault="00834FE4" w:rsidP="009E4974">
      <w:pPr>
        <w:pStyle w:val="ListParagraph"/>
        <w:numPr>
          <w:ilvl w:val="0"/>
          <w:numId w:val="24"/>
        </w:numPr>
        <w:shd w:val="clear" w:color="auto" w:fill="004F6B" w:themeFill="text2"/>
        <w:rPr>
          <w:color w:val="FFFFFF" w:themeColor="background2"/>
        </w:rPr>
      </w:pPr>
      <w:r w:rsidRPr="009E4974">
        <w:rPr>
          <w:color w:val="FFFFFF" w:themeColor="background2"/>
        </w:rPr>
        <w:t>How patients can be better informed about waiting times</w:t>
      </w:r>
    </w:p>
    <w:p w14:paraId="6E8C2B21" w14:textId="19301769" w:rsidR="00834FE4" w:rsidRPr="009E4974" w:rsidRDefault="00834FE4" w:rsidP="009E4974">
      <w:pPr>
        <w:pStyle w:val="ListParagraph"/>
        <w:numPr>
          <w:ilvl w:val="0"/>
          <w:numId w:val="24"/>
        </w:numPr>
        <w:shd w:val="clear" w:color="auto" w:fill="004F6B" w:themeFill="text2"/>
        <w:rPr>
          <w:color w:val="FFFFFF" w:themeColor="background2"/>
        </w:rPr>
      </w:pPr>
      <w:r w:rsidRPr="009E4974">
        <w:rPr>
          <w:color w:val="FFFFFF" w:themeColor="background2"/>
        </w:rPr>
        <w:t>Improved signage to refreshments</w:t>
      </w:r>
    </w:p>
    <w:p w14:paraId="125F80EF" w14:textId="1F5B2A23" w:rsidR="00834FE4" w:rsidRPr="009E4974" w:rsidRDefault="00834FE4" w:rsidP="009E4974">
      <w:pPr>
        <w:pStyle w:val="ListParagraph"/>
        <w:numPr>
          <w:ilvl w:val="0"/>
          <w:numId w:val="24"/>
        </w:numPr>
        <w:shd w:val="clear" w:color="auto" w:fill="004F6B" w:themeFill="text2"/>
        <w:rPr>
          <w:color w:val="FFFFFF" w:themeColor="background2"/>
        </w:rPr>
      </w:pPr>
      <w:r w:rsidRPr="009E4974">
        <w:rPr>
          <w:color w:val="FFFFFF" w:themeColor="background2"/>
        </w:rPr>
        <w:t>Signposting to feedback mechanisms, to ensure patients are clear about how they can do this.</w:t>
      </w:r>
    </w:p>
    <w:p w14:paraId="74E212AF" w14:textId="77777777" w:rsidR="00834FE4" w:rsidRPr="009E4974" w:rsidRDefault="00834FE4" w:rsidP="008156F6">
      <w:pPr>
        <w:shd w:val="clear" w:color="auto" w:fill="004F6B" w:themeFill="text2"/>
        <w:rPr>
          <w:color w:val="FFFFFF" w:themeColor="background2"/>
        </w:rPr>
      </w:pPr>
    </w:p>
    <w:p w14:paraId="63B9317C" w14:textId="77777777" w:rsidR="00834FE4" w:rsidRPr="009E4974" w:rsidRDefault="00834FE4" w:rsidP="008156F6">
      <w:pPr>
        <w:shd w:val="clear" w:color="auto" w:fill="004F6B" w:themeFill="text2"/>
        <w:rPr>
          <w:color w:val="FFFFFF" w:themeColor="background2"/>
        </w:rPr>
      </w:pPr>
      <w:r w:rsidRPr="009E4974">
        <w:rPr>
          <w:color w:val="FFFFFF" w:themeColor="background2"/>
        </w:rPr>
        <w:t>Since our report to</w:t>
      </w:r>
      <w:r w:rsidRPr="009E4974">
        <w:rPr>
          <w:b/>
          <w:bCs/>
          <w:color w:val="FFFFFF" w:themeColor="background2"/>
        </w:rPr>
        <w:t xml:space="preserve"> Ashford and St Peters NHS Foundation Trust</w:t>
      </w:r>
      <w:r w:rsidRPr="009E4974">
        <w:rPr>
          <w:color w:val="FFFFFF" w:themeColor="background2"/>
        </w:rPr>
        <w:t>, the following changes have been implemented:</w:t>
      </w:r>
    </w:p>
    <w:p w14:paraId="52AC5FC7" w14:textId="5976079E" w:rsidR="00834FE4" w:rsidRPr="009E4974" w:rsidRDefault="00834FE4" w:rsidP="009E4974">
      <w:pPr>
        <w:pStyle w:val="ListParagraph"/>
        <w:numPr>
          <w:ilvl w:val="0"/>
          <w:numId w:val="24"/>
        </w:numPr>
        <w:shd w:val="clear" w:color="auto" w:fill="004F6B" w:themeFill="text2"/>
        <w:rPr>
          <w:color w:val="FFFFFF" w:themeColor="background2"/>
        </w:rPr>
      </w:pPr>
      <w:r w:rsidRPr="009E4974">
        <w:rPr>
          <w:color w:val="FFFFFF" w:themeColor="background2"/>
        </w:rPr>
        <w:t>An increase in food rounds on the wards</w:t>
      </w:r>
    </w:p>
    <w:p w14:paraId="39E32731" w14:textId="47F9A581" w:rsidR="00834FE4" w:rsidRPr="009E4974" w:rsidRDefault="00834FE4" w:rsidP="009E4974">
      <w:pPr>
        <w:pStyle w:val="ListParagraph"/>
        <w:numPr>
          <w:ilvl w:val="0"/>
          <w:numId w:val="24"/>
        </w:numPr>
        <w:shd w:val="clear" w:color="auto" w:fill="004F6B" w:themeFill="text2"/>
        <w:rPr>
          <w:color w:val="FFFFFF" w:themeColor="background2"/>
        </w:rPr>
      </w:pPr>
      <w:r w:rsidRPr="009E4974">
        <w:rPr>
          <w:color w:val="FFFFFF" w:themeColor="background2"/>
        </w:rPr>
        <w:t>Improved signage to refreshments</w:t>
      </w:r>
    </w:p>
    <w:p w14:paraId="5A634ABB" w14:textId="42A843AA" w:rsidR="00834FE4" w:rsidRPr="009E4974" w:rsidRDefault="00834FE4" w:rsidP="009E4974">
      <w:pPr>
        <w:pStyle w:val="ListParagraph"/>
        <w:numPr>
          <w:ilvl w:val="0"/>
          <w:numId w:val="24"/>
        </w:numPr>
        <w:shd w:val="clear" w:color="auto" w:fill="004F6B" w:themeFill="text2"/>
        <w:rPr>
          <w:color w:val="FFFFFF" w:themeColor="background2"/>
        </w:rPr>
      </w:pPr>
      <w:r w:rsidRPr="009E4974">
        <w:rPr>
          <w:color w:val="FFFFFF" w:themeColor="background2"/>
        </w:rPr>
        <w:t>Additional hot drinks machines installed</w:t>
      </w:r>
      <w:r w:rsidR="009E4974">
        <w:rPr>
          <w:color w:val="FFFFFF" w:themeColor="background2"/>
        </w:rPr>
        <w:t>.</w:t>
      </w:r>
    </w:p>
    <w:p w14:paraId="2E36D029" w14:textId="77777777" w:rsidR="00834FE4" w:rsidRPr="009E4974" w:rsidRDefault="00834FE4" w:rsidP="008156F6">
      <w:pPr>
        <w:shd w:val="clear" w:color="auto" w:fill="004F6B" w:themeFill="text2"/>
        <w:rPr>
          <w:color w:val="FFFFFF" w:themeColor="background2"/>
        </w:rPr>
      </w:pPr>
      <w:r w:rsidRPr="009E4974">
        <w:rPr>
          <w:color w:val="FFFFFF" w:themeColor="background2"/>
        </w:rPr>
        <w:t xml:space="preserve"> </w:t>
      </w:r>
    </w:p>
    <w:p w14:paraId="07DC81C6" w14:textId="3EB46975" w:rsidR="00834FE4" w:rsidRPr="009E4974" w:rsidRDefault="00834FE4" w:rsidP="008156F6">
      <w:pPr>
        <w:shd w:val="clear" w:color="auto" w:fill="004F6B" w:themeFill="text2"/>
        <w:rPr>
          <w:color w:val="FFFFFF" w:themeColor="background2"/>
        </w:rPr>
      </w:pPr>
      <w:r w:rsidRPr="009E4974">
        <w:rPr>
          <w:b/>
          <w:bCs/>
          <w:color w:val="FFFFFF" w:themeColor="background2"/>
        </w:rPr>
        <w:t xml:space="preserve">Surrey and Sussex Healthcare </w:t>
      </w:r>
      <w:r w:rsidRPr="009E4974">
        <w:rPr>
          <w:color w:val="FFFFFF" w:themeColor="background2"/>
        </w:rPr>
        <w:t xml:space="preserve">have made </w:t>
      </w:r>
      <w:proofErr w:type="gramStart"/>
      <w:r w:rsidRPr="009E4974">
        <w:rPr>
          <w:color w:val="FFFFFF" w:themeColor="background2"/>
        </w:rPr>
        <w:t>a number of</w:t>
      </w:r>
      <w:proofErr w:type="gramEnd"/>
      <w:r w:rsidRPr="009E4974">
        <w:rPr>
          <w:color w:val="FFFFFF" w:themeColor="background2"/>
        </w:rPr>
        <w:t xml:space="preserve"> changes </w:t>
      </w:r>
      <w:r w:rsidR="004F0166" w:rsidRPr="009E4974">
        <w:rPr>
          <w:color w:val="FFFFFF" w:themeColor="background2"/>
        </w:rPr>
        <w:t>since</w:t>
      </w:r>
      <w:r w:rsidR="002C5028" w:rsidRPr="009E4974">
        <w:rPr>
          <w:color w:val="FFFFFF" w:themeColor="background2"/>
        </w:rPr>
        <w:t xml:space="preserve"> our report.</w:t>
      </w:r>
      <w:r w:rsidR="004F0166" w:rsidRPr="009E4974">
        <w:rPr>
          <w:color w:val="FFFFFF" w:themeColor="background2"/>
        </w:rPr>
        <w:t xml:space="preserve"> They</w:t>
      </w:r>
      <w:r w:rsidR="008828D4" w:rsidRPr="009E4974">
        <w:rPr>
          <w:color w:val="FFFFFF" w:themeColor="background2"/>
        </w:rPr>
        <w:t xml:space="preserve"> told us </w:t>
      </w:r>
      <w:r w:rsidR="002C5028" w:rsidRPr="009E4974">
        <w:rPr>
          <w:color w:val="FFFFFF" w:themeColor="background2"/>
        </w:rPr>
        <w:t>they have</w:t>
      </w:r>
      <w:r w:rsidRPr="009E4974">
        <w:rPr>
          <w:color w:val="FFFFFF" w:themeColor="background2"/>
        </w:rPr>
        <w:t>:</w:t>
      </w:r>
    </w:p>
    <w:p w14:paraId="316B4A58" w14:textId="0DF31E8E" w:rsidR="00834FE4" w:rsidRPr="009E4974" w:rsidRDefault="00834FE4" w:rsidP="009E4974">
      <w:pPr>
        <w:pStyle w:val="ListParagraph"/>
        <w:numPr>
          <w:ilvl w:val="0"/>
          <w:numId w:val="24"/>
        </w:numPr>
        <w:shd w:val="clear" w:color="auto" w:fill="004F6B" w:themeFill="text2"/>
        <w:rPr>
          <w:color w:val="FFFFFF" w:themeColor="background2"/>
        </w:rPr>
      </w:pPr>
      <w:r w:rsidRPr="009E4974">
        <w:rPr>
          <w:color w:val="FFFFFF" w:themeColor="background2"/>
        </w:rPr>
        <w:t>Recruited 10 new early career midwives and 4 additional Band 6 midwives</w:t>
      </w:r>
    </w:p>
    <w:p w14:paraId="7C0FDB65" w14:textId="4D647E2B" w:rsidR="00834FE4" w:rsidRPr="009E4974" w:rsidRDefault="00834FE4" w:rsidP="009E4974">
      <w:pPr>
        <w:pStyle w:val="ListParagraph"/>
        <w:numPr>
          <w:ilvl w:val="0"/>
          <w:numId w:val="24"/>
        </w:numPr>
        <w:shd w:val="clear" w:color="auto" w:fill="004F6B" w:themeFill="text2"/>
        <w:rPr>
          <w:color w:val="FFFFFF" w:themeColor="background2"/>
        </w:rPr>
      </w:pPr>
      <w:r w:rsidRPr="009E4974">
        <w:rPr>
          <w:color w:val="FFFFFF" w:themeColor="background2"/>
        </w:rPr>
        <w:t xml:space="preserve">Reviewed postnatal staffing </w:t>
      </w:r>
    </w:p>
    <w:p w14:paraId="0760B232" w14:textId="05D8EBE1" w:rsidR="00834FE4" w:rsidRPr="009E4974" w:rsidRDefault="00834FE4" w:rsidP="009E4974">
      <w:pPr>
        <w:pStyle w:val="ListParagraph"/>
        <w:numPr>
          <w:ilvl w:val="0"/>
          <w:numId w:val="24"/>
        </w:numPr>
        <w:shd w:val="clear" w:color="auto" w:fill="004F6B" w:themeFill="text2"/>
        <w:rPr>
          <w:color w:val="FFFFFF" w:themeColor="background2"/>
        </w:rPr>
      </w:pPr>
      <w:r w:rsidRPr="009E4974">
        <w:rPr>
          <w:color w:val="FFFFFF" w:themeColor="background2"/>
        </w:rPr>
        <w:t>Purchased new seats for birthing partners</w:t>
      </w:r>
    </w:p>
    <w:p w14:paraId="700DD21B" w14:textId="7E225675" w:rsidR="00834FE4" w:rsidRPr="00450B58" w:rsidRDefault="00834FE4" w:rsidP="00476E93">
      <w:pPr>
        <w:pStyle w:val="ListParagraph"/>
        <w:numPr>
          <w:ilvl w:val="0"/>
          <w:numId w:val="24"/>
        </w:numPr>
        <w:shd w:val="clear" w:color="auto" w:fill="004F6B" w:themeFill="text2"/>
        <w:rPr>
          <w:b/>
          <w:bCs/>
          <w:color w:val="FFFFFF" w:themeColor="background2"/>
        </w:rPr>
      </w:pPr>
      <w:r w:rsidRPr="00450B58">
        <w:rPr>
          <w:color w:val="FFFFFF" w:themeColor="background2"/>
        </w:rPr>
        <w:t>Developed clearer discharge information for new parents</w:t>
      </w:r>
      <w:r w:rsidR="009E4974" w:rsidRPr="00450B58">
        <w:rPr>
          <w:color w:val="FFFFFF" w:themeColor="background2"/>
        </w:rPr>
        <w:t>.</w:t>
      </w:r>
    </w:p>
    <w:p w14:paraId="52C85B68" w14:textId="77777777" w:rsidR="00834FE4" w:rsidRPr="00DE634E" w:rsidRDefault="00834FE4" w:rsidP="008156F6">
      <w:pPr>
        <w:pStyle w:val="Heading1"/>
      </w:pPr>
      <w:r w:rsidRPr="00DE634E">
        <w:lastRenderedPageBreak/>
        <w:t>What’s next?</w:t>
      </w:r>
    </w:p>
    <w:p w14:paraId="6B6794DF" w14:textId="128E5C91" w:rsidR="00834FE4" w:rsidRPr="00DE634E" w:rsidRDefault="00B02D77" w:rsidP="00834FE4">
      <w:r>
        <w:t xml:space="preserve">We will continue to combine community and clinical engagement </w:t>
      </w:r>
      <w:r w:rsidR="00834FE4" w:rsidRPr="00DE634E">
        <w:t>over the coming months</w:t>
      </w:r>
      <w:r w:rsidR="008F3563">
        <w:t>.</w:t>
      </w:r>
      <w:r w:rsidR="00834FE4" w:rsidRPr="00DE634E">
        <w:t xml:space="preserve"> </w:t>
      </w:r>
      <w:r w:rsidR="008F3563">
        <w:t>W</w:t>
      </w:r>
      <w:r w:rsidR="00834FE4" w:rsidRPr="00DE634E">
        <w:t xml:space="preserve">e’ll be making repeat visits to </w:t>
      </w:r>
      <w:r w:rsidR="002A2766">
        <w:t>T</w:t>
      </w:r>
      <w:r w:rsidR="00834FE4" w:rsidRPr="00DE634E">
        <w:t xml:space="preserve">rusts and reaching new ones. We’d love to hear from you via our </w:t>
      </w:r>
      <w:hyperlink r:id="rId24" w:history="1">
        <w:r w:rsidR="002A2766">
          <w:rPr>
            <w:rStyle w:val="Hyperlink"/>
          </w:rPr>
          <w:t>Hospital feedback s</w:t>
        </w:r>
        <w:r w:rsidR="00834FE4" w:rsidRPr="00DE634E">
          <w:rPr>
            <w:rStyle w:val="Hyperlink"/>
          </w:rPr>
          <w:t>urvey</w:t>
        </w:r>
      </w:hyperlink>
      <w:r w:rsidR="00834FE4" w:rsidRPr="00DE634E">
        <w:t xml:space="preserve"> too!</w:t>
      </w:r>
    </w:p>
    <w:p w14:paraId="7FC72505" w14:textId="77777777" w:rsidR="00834FE4" w:rsidRPr="00DE634E" w:rsidRDefault="00834FE4" w:rsidP="00834FE4">
      <w:pPr>
        <w:shd w:val="clear" w:color="auto" w:fill="FFFFFF" w:themeFill="background2"/>
        <w:rPr>
          <w:b/>
          <w:bCs/>
          <w:color w:val="004F6B" w:themeColor="text2"/>
          <w:sz w:val="28"/>
          <w:szCs w:val="28"/>
        </w:rPr>
      </w:pPr>
    </w:p>
    <w:p w14:paraId="15E43452" w14:textId="40873C1A" w:rsidR="00834FE4" w:rsidRPr="00DE634E" w:rsidRDefault="00834FE4" w:rsidP="00834FE4">
      <w:pPr>
        <w:pStyle w:val="Heading1"/>
      </w:pPr>
      <w:r w:rsidRPr="00DE634E">
        <w:t>What else are we doing?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8476"/>
      </w:tblGrid>
      <w:tr w:rsidR="001C7D88" w:rsidRPr="00DE634E" w14:paraId="557EDCC4" w14:textId="77777777" w:rsidTr="001C7D88">
        <w:tc>
          <w:tcPr>
            <w:tcW w:w="1980" w:type="dxa"/>
          </w:tcPr>
          <w:p w14:paraId="6CBA95D1" w14:textId="55FC2C8B" w:rsidR="001C7D88" w:rsidRPr="00DE634E" w:rsidRDefault="001C7D88" w:rsidP="001C7D88">
            <w:pPr>
              <w:rPr>
                <w:lang w:eastAsia="en-GB"/>
              </w:rPr>
            </w:pPr>
            <w:r w:rsidRPr="00DE634E">
              <w:rPr>
                <w:noProof/>
              </w:rPr>
              <w:drawing>
                <wp:inline distT="0" distB="0" distL="0" distR="0" wp14:anchorId="4645BF77" wp14:editId="3FDF2B91">
                  <wp:extent cx="666667" cy="657143"/>
                  <wp:effectExtent l="0" t="0" r="635" b="0"/>
                  <wp:docPr id="1217713231" name="Picture 1" descr="Graphic of 2 people standing under a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713231" name="Picture 1" descr="Graphic of 2 people standing under a roof."/>
                          <pic:cNvPicPr/>
                        </pic:nvPicPr>
                        <pic:blipFill>
                          <a:blip r:embed="rId25"/>
                          <a:stretch>
                            <a:fillRect/>
                          </a:stretch>
                        </pic:blipFill>
                        <pic:spPr>
                          <a:xfrm>
                            <a:off x="0" y="0"/>
                            <a:ext cx="666667" cy="657143"/>
                          </a:xfrm>
                          <a:prstGeom prst="rect">
                            <a:avLst/>
                          </a:prstGeom>
                        </pic:spPr>
                      </pic:pic>
                    </a:graphicData>
                  </a:graphic>
                </wp:inline>
              </w:drawing>
            </w:r>
          </w:p>
        </w:tc>
        <w:tc>
          <w:tcPr>
            <w:tcW w:w="8476" w:type="dxa"/>
          </w:tcPr>
          <w:p w14:paraId="74E2710C" w14:textId="77777777" w:rsidR="001C7D88" w:rsidRPr="00DE634E" w:rsidRDefault="001C7D88" w:rsidP="001C7D88">
            <w:r w:rsidRPr="00DE634E">
              <w:rPr>
                <w:b/>
                <w:bCs/>
                <w:color w:val="004F6B" w:themeColor="text2"/>
              </w:rPr>
              <w:t>Public health and adult social care:</w:t>
            </w:r>
            <w:r w:rsidRPr="00DE634E">
              <w:rPr>
                <w:color w:val="004F6B" w:themeColor="text2"/>
              </w:rPr>
              <w:t xml:space="preserve"> </w:t>
            </w:r>
            <w:r w:rsidRPr="00DE634E">
              <w:t xml:space="preserve">We’d love to hear from anyone with recent experience of oral health in Surrey’s care homes, either yourself, on behalf of a friend or family member or if you work in a care home. </w:t>
            </w:r>
          </w:p>
          <w:p w14:paraId="25C1090D" w14:textId="77777777" w:rsidR="001C7D88" w:rsidRPr="00DE634E" w:rsidRDefault="001C7D88" w:rsidP="001C7D88"/>
          <w:p w14:paraId="176CBF9F" w14:textId="5456ECA3" w:rsidR="001C7D88" w:rsidRPr="00DE634E" w:rsidRDefault="001C7D88" w:rsidP="001C7D88">
            <w:r w:rsidRPr="00DE634E">
              <w:t xml:space="preserve">If you or your friend or relative live in a care home, then please complete this survey - </w:t>
            </w:r>
            <w:hyperlink r:id="rId26" w:history="1">
              <w:r w:rsidRPr="00DE634E">
                <w:rPr>
                  <w:rStyle w:val="Hyperlink"/>
                  <w:b/>
                  <w:bCs/>
                </w:rPr>
                <w:t>Oral health in care homes - residents and family survey Healthwatch Surrey 2026-27</w:t>
              </w:r>
            </w:hyperlink>
          </w:p>
          <w:p w14:paraId="6560F9AA" w14:textId="77777777" w:rsidR="001C7D88" w:rsidRPr="00DE634E" w:rsidRDefault="001C7D88" w:rsidP="001C7D88"/>
          <w:p w14:paraId="41FFF27B" w14:textId="77777777" w:rsidR="001C7D88" w:rsidRPr="00DE634E" w:rsidRDefault="001C7D88" w:rsidP="001C7D88">
            <w:r w:rsidRPr="00DE634E">
              <w:t xml:space="preserve">If you work in a care home, please complete this one - </w:t>
            </w:r>
            <w:hyperlink r:id="rId27" w:history="1">
              <w:r w:rsidRPr="00DE634E">
                <w:rPr>
                  <w:rStyle w:val="Hyperlink"/>
                  <w:b/>
                  <w:bCs/>
                </w:rPr>
                <w:t>Oral health in care homes staff survey Healthwatch Surrey 2026-27</w:t>
              </w:r>
            </w:hyperlink>
            <w:r w:rsidRPr="00DE634E">
              <w:t>.</w:t>
            </w:r>
          </w:p>
          <w:p w14:paraId="7D14601E" w14:textId="77777777" w:rsidR="001C7D88" w:rsidRPr="00DE634E" w:rsidRDefault="001C7D88" w:rsidP="001C7D88"/>
          <w:p w14:paraId="1306299C" w14:textId="7984F769" w:rsidR="001C7D88" w:rsidRPr="00DE634E" w:rsidRDefault="001C7D88" w:rsidP="001C7D88">
            <w:r w:rsidRPr="00DE634E">
              <w:t>This survey closes on 15 November 2026.</w:t>
            </w:r>
          </w:p>
          <w:p w14:paraId="66289C97" w14:textId="77777777" w:rsidR="001C7D88" w:rsidRPr="00DE634E" w:rsidRDefault="001C7D88" w:rsidP="001C7D88"/>
          <w:p w14:paraId="68C42602" w14:textId="77777777" w:rsidR="001C7D88" w:rsidRPr="00DE634E" w:rsidRDefault="001C7D88" w:rsidP="001C7D88">
            <w:r w:rsidRPr="00DE634E">
              <w:t xml:space="preserve">If you need a paper </w:t>
            </w:r>
            <w:proofErr w:type="gramStart"/>
            <w:r w:rsidRPr="00DE634E">
              <w:t>copy, or</w:t>
            </w:r>
            <w:proofErr w:type="gramEnd"/>
            <w:r w:rsidRPr="00DE634E">
              <w:t xml:space="preserve"> would prefer to share your experience in your own words, please </w:t>
            </w:r>
            <w:hyperlink r:id="rId28" w:history="1">
              <w:r w:rsidRPr="00DE634E">
                <w:rPr>
                  <w:rStyle w:val="Hyperlink"/>
                  <w:b/>
                  <w:bCs/>
                </w:rPr>
                <w:t>get in touch with our Helpdesk</w:t>
              </w:r>
            </w:hyperlink>
            <w:r w:rsidRPr="00DE634E">
              <w:t>.</w:t>
            </w:r>
          </w:p>
          <w:p w14:paraId="4D126378" w14:textId="11B84B2C" w:rsidR="001C7D88" w:rsidRPr="00DE634E" w:rsidRDefault="001C7D88" w:rsidP="001C7D88"/>
        </w:tc>
      </w:tr>
    </w:tbl>
    <w:p w14:paraId="186C845D" w14:textId="60753AE9" w:rsidR="003F219E" w:rsidRPr="00DE634E" w:rsidRDefault="003F219E" w:rsidP="003F219E">
      <w:pPr>
        <w:rPr>
          <w:lang w:eastAsia="en-GB"/>
        </w:rPr>
      </w:pPr>
      <w:r w:rsidRPr="00DE634E">
        <w:rPr>
          <w:lang w:eastAsia="en-GB"/>
        </w:rPr>
        <w:t xml:space="preserve">If you don’t have an experience that relates to the topics above, we would still love to hear from you about any health and social care experience you wish to share. To share an experience with us, or for information and signposting about health and social care, people can also contact our Helpdesk in the following ways: </w:t>
      </w:r>
    </w:p>
    <w:p w14:paraId="161EB250" w14:textId="77777777" w:rsidR="003F219E" w:rsidRPr="00DE634E" w:rsidRDefault="003F219E" w:rsidP="003F219E">
      <w:pPr>
        <w:rPr>
          <w:lang w:eastAsia="en-GB"/>
        </w:rPr>
      </w:pPr>
      <w:r w:rsidRPr="00DE634E">
        <w:rPr>
          <w:lang w:eastAsia="en-GB"/>
        </w:rPr>
        <w:t xml:space="preserve">Phone: 0303 303 0023 </w:t>
      </w:r>
    </w:p>
    <w:p w14:paraId="32AB6854" w14:textId="77777777" w:rsidR="003F219E" w:rsidRPr="00DE634E" w:rsidRDefault="003F219E" w:rsidP="003F219E">
      <w:pPr>
        <w:rPr>
          <w:lang w:eastAsia="en-GB"/>
        </w:rPr>
      </w:pPr>
      <w:r w:rsidRPr="00DE634E">
        <w:rPr>
          <w:lang w:eastAsia="en-GB"/>
        </w:rPr>
        <w:t>SMS (text only)/ WhatsApp: 07592 787533</w:t>
      </w:r>
    </w:p>
    <w:p w14:paraId="74CE1A01" w14:textId="77777777" w:rsidR="003F219E" w:rsidRPr="00DE634E" w:rsidRDefault="003F219E" w:rsidP="003F219E">
      <w:pPr>
        <w:rPr>
          <w:lang w:eastAsia="en-GB"/>
        </w:rPr>
      </w:pPr>
      <w:r w:rsidRPr="00DE634E">
        <w:rPr>
          <w:lang w:eastAsia="en-GB"/>
        </w:rPr>
        <w:t xml:space="preserve">Email: </w:t>
      </w:r>
      <w:hyperlink r:id="rId29" w:history="1">
        <w:r w:rsidRPr="00DE634E">
          <w:rPr>
            <w:rStyle w:val="Hyperlink"/>
            <w:lang w:eastAsia="en-GB"/>
          </w:rPr>
          <w:t>enquiries@healthwatchsurrey.co.uk</w:t>
        </w:r>
      </w:hyperlink>
    </w:p>
    <w:p w14:paraId="21C8A11C" w14:textId="3B6D09B8" w:rsidR="003F219E" w:rsidRPr="00DE634E" w:rsidRDefault="003F219E" w:rsidP="003F219E">
      <w:pPr>
        <w:rPr>
          <w:lang w:eastAsia="en-GB"/>
        </w:rPr>
      </w:pPr>
      <w:r w:rsidRPr="00DE634E">
        <w:rPr>
          <w:lang w:eastAsia="en-GB"/>
        </w:rPr>
        <w:t xml:space="preserve">Share your feedback via our website: </w:t>
      </w:r>
      <w:hyperlink r:id="rId30" w:history="1">
        <w:r w:rsidRPr="00DE634E">
          <w:rPr>
            <w:rStyle w:val="Hyperlink"/>
            <w:lang w:eastAsia="en-GB"/>
          </w:rPr>
          <w:t>www.healthwatchsurrey.co.uk/share-your-views</w:t>
        </w:r>
      </w:hyperlink>
    </w:p>
    <w:p w14:paraId="750C7E93" w14:textId="77777777" w:rsidR="003F219E" w:rsidRPr="00DE634E" w:rsidRDefault="003F219E" w:rsidP="003F219E">
      <w:pPr>
        <w:rPr>
          <w:b/>
          <w:lang w:eastAsia="en-GB"/>
        </w:rPr>
      </w:pPr>
      <w:bookmarkStart w:id="0" w:name="_Toc160657891"/>
      <w:bookmarkStart w:id="1" w:name="_Toc168923453"/>
    </w:p>
    <w:p w14:paraId="0D87B630" w14:textId="726EE3C9" w:rsidR="002A2766" w:rsidRPr="00450B58" w:rsidRDefault="002A2766" w:rsidP="00450B58">
      <w:pPr>
        <w:pStyle w:val="Heading1"/>
        <w:rPr>
          <w:lang w:eastAsia="en-GB"/>
        </w:rPr>
      </w:pPr>
      <w:r>
        <w:rPr>
          <w:lang w:eastAsia="en-GB"/>
        </w:rPr>
        <w:br w:type="page"/>
      </w:r>
      <w:r>
        <w:rPr>
          <w:lang w:eastAsia="en-GB"/>
        </w:rPr>
        <w:lastRenderedPageBreak/>
        <w:t xml:space="preserve">Update </w:t>
      </w:r>
      <w:r w:rsidR="00D4690C">
        <w:rPr>
          <w:lang w:eastAsia="en-GB"/>
        </w:rPr>
        <w:t>on</w:t>
      </w:r>
      <w:r>
        <w:rPr>
          <w:lang w:eastAsia="en-GB"/>
        </w:rPr>
        <w:t xml:space="preserve"> the Health Bill</w:t>
      </w:r>
    </w:p>
    <w:p w14:paraId="107C789E" w14:textId="77777777" w:rsidR="003B12B9" w:rsidRDefault="00942CA6" w:rsidP="00C43BBA">
      <w:pPr>
        <w:rPr>
          <w:lang w:eastAsia="en-GB"/>
        </w:rPr>
      </w:pPr>
      <w:r w:rsidRPr="00942CA6">
        <w:rPr>
          <w:bCs/>
          <w:lang w:eastAsia="en-GB"/>
        </w:rPr>
        <w:t xml:space="preserve">The </w:t>
      </w:r>
      <w:hyperlink r:id="rId31" w:history="1">
        <w:r w:rsidRPr="00942CA6">
          <w:rPr>
            <w:rStyle w:val="Hyperlink"/>
            <w:bCs/>
            <w:lang w:eastAsia="en-GB"/>
          </w:rPr>
          <w:t>Health Bill</w:t>
        </w:r>
      </w:hyperlink>
      <w:r w:rsidR="00C43BBA">
        <w:rPr>
          <w:bCs/>
          <w:lang w:eastAsia="en-GB"/>
        </w:rPr>
        <w:t xml:space="preserve">, </w:t>
      </w:r>
      <w:r w:rsidR="00C43BBA">
        <w:rPr>
          <w:lang w:eastAsia="en-GB"/>
        </w:rPr>
        <w:t>which</w:t>
      </w:r>
      <w:r w:rsidR="00C43BBA" w:rsidRPr="00942CA6">
        <w:rPr>
          <w:lang w:eastAsia="en-GB"/>
        </w:rPr>
        <w:t xml:space="preserve"> </w:t>
      </w:r>
      <w:r w:rsidR="004C0FAB">
        <w:rPr>
          <w:lang w:eastAsia="en-GB"/>
        </w:rPr>
        <w:t>(</w:t>
      </w:r>
      <w:r w:rsidR="00F323A0">
        <w:rPr>
          <w:lang w:eastAsia="en-GB"/>
        </w:rPr>
        <w:t>amongst other things</w:t>
      </w:r>
      <w:r w:rsidR="004C0FAB">
        <w:rPr>
          <w:lang w:eastAsia="en-GB"/>
        </w:rPr>
        <w:t>)</w:t>
      </w:r>
      <w:r w:rsidR="00C43BBA" w:rsidRPr="00942CA6">
        <w:rPr>
          <w:lang w:eastAsia="en-GB"/>
        </w:rPr>
        <w:t xml:space="preserve"> </w:t>
      </w:r>
      <w:r w:rsidR="00C43BBA">
        <w:rPr>
          <w:lang w:eastAsia="en-GB"/>
        </w:rPr>
        <w:t xml:space="preserve">proposes the abolition of </w:t>
      </w:r>
      <w:r w:rsidR="00C453D3">
        <w:rPr>
          <w:lang w:eastAsia="en-GB"/>
        </w:rPr>
        <w:t xml:space="preserve">NHS England, the introduction of a Single Patient Record </w:t>
      </w:r>
      <w:r w:rsidR="00912E56">
        <w:rPr>
          <w:lang w:eastAsia="en-GB"/>
        </w:rPr>
        <w:t>and</w:t>
      </w:r>
      <w:r w:rsidR="009A55EA">
        <w:rPr>
          <w:lang w:eastAsia="en-GB"/>
        </w:rPr>
        <w:t xml:space="preserve"> </w:t>
      </w:r>
      <w:r w:rsidR="00A25C2D">
        <w:rPr>
          <w:lang w:eastAsia="en-GB"/>
        </w:rPr>
        <w:t xml:space="preserve">transferring the functions of local </w:t>
      </w:r>
      <w:r w:rsidR="00C43BBA">
        <w:rPr>
          <w:lang w:eastAsia="en-GB"/>
        </w:rPr>
        <w:t>Healthwatch</w:t>
      </w:r>
      <w:r w:rsidR="00A25C2D">
        <w:rPr>
          <w:lang w:eastAsia="en-GB"/>
        </w:rPr>
        <w:t xml:space="preserve"> to ICBs and Local authorities</w:t>
      </w:r>
      <w:r w:rsidR="00C43BBA">
        <w:rPr>
          <w:lang w:eastAsia="en-GB"/>
        </w:rPr>
        <w:t xml:space="preserve">, is </w:t>
      </w:r>
      <w:r w:rsidR="00E5030B">
        <w:rPr>
          <w:lang w:eastAsia="en-GB"/>
        </w:rPr>
        <w:t>progressing</w:t>
      </w:r>
      <w:r w:rsidR="00C43BBA">
        <w:rPr>
          <w:lang w:eastAsia="en-GB"/>
        </w:rPr>
        <w:t xml:space="preserve"> through Parliament.</w:t>
      </w:r>
    </w:p>
    <w:p w14:paraId="3E13E2BC" w14:textId="77777777" w:rsidR="003B12B9" w:rsidRDefault="003B12B9" w:rsidP="00C43BBA">
      <w:pPr>
        <w:rPr>
          <w:lang w:eastAsia="en-GB"/>
        </w:rPr>
      </w:pPr>
    </w:p>
    <w:p w14:paraId="2F5C6373" w14:textId="0CD2761A" w:rsidR="00C43BBA" w:rsidRDefault="003B12B9" w:rsidP="00C43BBA">
      <w:pPr>
        <w:rPr>
          <w:lang w:eastAsia="en-GB"/>
        </w:rPr>
      </w:pPr>
      <w:r>
        <w:rPr>
          <w:lang w:eastAsia="en-GB"/>
        </w:rPr>
        <w:t xml:space="preserve">During the </w:t>
      </w:r>
      <w:r w:rsidR="002109BB">
        <w:rPr>
          <w:lang w:eastAsia="en-GB"/>
        </w:rPr>
        <w:t xml:space="preserve">Third Reading in the House of Commons, we were pleased to hear from the Minister for Health that the government recognised the strength of feeling in support of Healthwatch in the House and committed to reviewing the provisions </w:t>
      </w:r>
      <w:r w:rsidR="00492C34">
        <w:rPr>
          <w:lang w:eastAsia="en-GB"/>
        </w:rPr>
        <w:t>to “</w:t>
      </w:r>
      <w:r w:rsidR="00291C1C">
        <w:rPr>
          <w:lang w:eastAsia="en-GB"/>
        </w:rPr>
        <w:t>ensure that our approach sufficiently empowers and devolves</w:t>
      </w:r>
      <w:r w:rsidR="00D21162">
        <w:rPr>
          <w:lang w:eastAsia="en-GB"/>
        </w:rPr>
        <w:t xml:space="preserve"> to local populations.”</w:t>
      </w:r>
      <w:r w:rsidR="00A965BE">
        <w:rPr>
          <w:lang w:eastAsia="en-GB"/>
        </w:rPr>
        <w:t>.</w:t>
      </w:r>
      <w:r w:rsidR="00C43BBA">
        <w:rPr>
          <w:lang w:eastAsia="en-GB"/>
        </w:rPr>
        <w:t xml:space="preserve"> </w:t>
      </w:r>
    </w:p>
    <w:p w14:paraId="3D5998BD" w14:textId="77777777" w:rsidR="00C43BBA" w:rsidRDefault="00C43BBA" w:rsidP="00C43BBA">
      <w:pPr>
        <w:rPr>
          <w:lang w:eastAsia="en-GB"/>
        </w:rPr>
      </w:pPr>
    </w:p>
    <w:p w14:paraId="1B4F5702" w14:textId="43EABA91" w:rsidR="00C43BBA" w:rsidRPr="00C43BBA" w:rsidRDefault="002B66E0" w:rsidP="00D872D1">
      <w:pPr>
        <w:pStyle w:val="ListBullet"/>
        <w:numPr>
          <w:ilvl w:val="0"/>
          <w:numId w:val="0"/>
        </w:numPr>
        <w:rPr>
          <w:lang w:eastAsia="en-GB"/>
        </w:rPr>
      </w:pPr>
      <w:r>
        <w:rPr>
          <w:lang w:eastAsia="en-GB"/>
        </w:rPr>
        <w:t xml:space="preserve">The </w:t>
      </w:r>
      <w:r w:rsidR="00872DD6">
        <w:rPr>
          <w:lang w:eastAsia="en-GB"/>
        </w:rPr>
        <w:t xml:space="preserve">Second Reading of the Bill in the House of Lords took place on </w:t>
      </w:r>
      <w:r w:rsidR="00942CA6">
        <w:rPr>
          <w:bCs/>
          <w:lang w:eastAsia="en-GB"/>
        </w:rPr>
        <w:t>Tuesday 13 October</w:t>
      </w:r>
      <w:r w:rsidR="00942CA6" w:rsidRPr="00942CA6">
        <w:rPr>
          <w:bCs/>
          <w:lang w:eastAsia="en-GB"/>
        </w:rPr>
        <w:t>.</w:t>
      </w:r>
      <w:r w:rsidR="00D872D1">
        <w:rPr>
          <w:bCs/>
          <w:lang w:eastAsia="en-GB"/>
        </w:rPr>
        <w:t xml:space="preserve"> </w:t>
      </w:r>
      <w:r w:rsidR="00C43BBA" w:rsidRPr="00C43BBA">
        <w:rPr>
          <w:lang w:eastAsia="en-GB"/>
        </w:rPr>
        <w:t xml:space="preserve">There was strong </w:t>
      </w:r>
      <w:proofErr w:type="gramStart"/>
      <w:r w:rsidR="00C43BBA" w:rsidRPr="00C43BBA">
        <w:rPr>
          <w:lang w:eastAsia="en-GB"/>
        </w:rPr>
        <w:t>cross</w:t>
      </w:r>
      <w:r w:rsidR="00D21162">
        <w:rPr>
          <w:lang w:eastAsia="en-GB"/>
        </w:rPr>
        <w:t>-bench</w:t>
      </w:r>
      <w:proofErr w:type="gramEnd"/>
      <w:r w:rsidR="00C43BBA" w:rsidRPr="00C43BBA">
        <w:rPr>
          <w:lang w:eastAsia="en-GB"/>
        </w:rPr>
        <w:t xml:space="preserve"> support for retaining an independent local patient voice, with Peers highlighting Healthwatch’s trusted community relationships, independent scrutiny and ability to reach seldom</w:t>
      </w:r>
      <w:r w:rsidR="00C43BBA">
        <w:rPr>
          <w:lang w:eastAsia="en-GB"/>
        </w:rPr>
        <w:t xml:space="preserve"> </w:t>
      </w:r>
      <w:r w:rsidR="00C43BBA" w:rsidRPr="00C43BBA">
        <w:rPr>
          <w:lang w:eastAsia="en-GB"/>
        </w:rPr>
        <w:t>heard groups.</w:t>
      </w:r>
    </w:p>
    <w:p w14:paraId="19678B00" w14:textId="77777777" w:rsidR="003B12B9" w:rsidRDefault="003B12B9" w:rsidP="003B12B9">
      <w:pPr>
        <w:pStyle w:val="ListBullet"/>
        <w:numPr>
          <w:ilvl w:val="0"/>
          <w:numId w:val="0"/>
        </w:numPr>
        <w:ind w:left="360" w:hanging="360"/>
        <w:rPr>
          <w:lang w:eastAsia="en-GB"/>
        </w:rPr>
      </w:pPr>
    </w:p>
    <w:p w14:paraId="4DC9B9A0" w14:textId="69DD4821" w:rsidR="00C43BBA" w:rsidRPr="00C43BBA" w:rsidRDefault="00C43BBA" w:rsidP="003B12B9">
      <w:pPr>
        <w:rPr>
          <w:lang w:eastAsia="en-GB"/>
        </w:rPr>
      </w:pPr>
      <w:r w:rsidRPr="00C43BBA">
        <w:rPr>
          <w:lang w:eastAsia="en-GB"/>
        </w:rPr>
        <w:t>Several Peers called for reform rather than abolition, warning that transferring responsibilities to ICBs and local authorities could undermine independence and public trust.</w:t>
      </w:r>
    </w:p>
    <w:p w14:paraId="0B14CE57" w14:textId="77777777" w:rsidR="004839D9" w:rsidRDefault="004839D9" w:rsidP="004839D9">
      <w:pPr>
        <w:pStyle w:val="ListBullet"/>
        <w:numPr>
          <w:ilvl w:val="0"/>
          <w:numId w:val="0"/>
        </w:numPr>
        <w:rPr>
          <w:lang w:eastAsia="en-GB"/>
        </w:rPr>
      </w:pPr>
    </w:p>
    <w:p w14:paraId="779F349B" w14:textId="27A50314" w:rsidR="00C43BBA" w:rsidRDefault="004839D9" w:rsidP="00103828">
      <w:pPr>
        <w:rPr>
          <w:lang w:eastAsia="en-GB"/>
        </w:rPr>
      </w:pPr>
      <w:r>
        <w:rPr>
          <w:lang w:eastAsia="en-GB"/>
        </w:rPr>
        <w:t>F</w:t>
      </w:r>
      <w:r w:rsidR="00C43BBA" w:rsidRPr="00C43BBA">
        <w:rPr>
          <w:lang w:eastAsia="en-GB"/>
        </w:rPr>
        <w:t xml:space="preserve">urther scrutiny </w:t>
      </w:r>
      <w:r w:rsidR="009E4974">
        <w:rPr>
          <w:lang w:eastAsia="en-GB"/>
        </w:rPr>
        <w:t xml:space="preserve">is </w:t>
      </w:r>
      <w:r w:rsidR="00C43BBA" w:rsidRPr="00C43BBA">
        <w:rPr>
          <w:lang w:eastAsia="en-GB"/>
        </w:rPr>
        <w:t>expected during the Lords Committee Stage, beginning on 28 October.</w:t>
      </w:r>
    </w:p>
    <w:p w14:paraId="516F5FE2" w14:textId="77777777" w:rsidR="004839D9" w:rsidRDefault="004839D9" w:rsidP="004839D9">
      <w:pPr>
        <w:rPr>
          <w:lang w:eastAsia="en-GB"/>
        </w:rPr>
      </w:pPr>
    </w:p>
    <w:p w14:paraId="3518C1E0" w14:textId="77777777" w:rsidR="00C43BBA" w:rsidRPr="004839D9" w:rsidRDefault="00C43BBA" w:rsidP="00C43BBA">
      <w:pPr>
        <w:rPr>
          <w:b/>
          <w:bCs/>
          <w:lang w:eastAsia="en-GB"/>
        </w:rPr>
      </w:pPr>
      <w:r w:rsidRPr="004839D9">
        <w:rPr>
          <w:b/>
          <w:bCs/>
          <w:lang w:eastAsia="en-GB"/>
        </w:rPr>
        <w:t>Whilst these discussions continue, we are very much still here.</w:t>
      </w:r>
    </w:p>
    <w:p w14:paraId="7CD473C7" w14:textId="5E030D3A" w:rsidR="004839D9" w:rsidRPr="00C43BBA" w:rsidRDefault="00C43BBA" w:rsidP="004839D9">
      <w:pPr>
        <w:rPr>
          <w:lang w:eastAsia="en-GB"/>
        </w:rPr>
      </w:pPr>
      <w:r w:rsidRPr="00C43BBA">
        <w:rPr>
          <w:lang w:eastAsia="en-GB"/>
        </w:rPr>
        <w:t>We are proud of our independent and impartial role, championing the voice of local people to shape, improve and get the best from NHS, health and social care services.</w:t>
      </w:r>
      <w:r w:rsidR="004839D9">
        <w:rPr>
          <w:lang w:eastAsia="en-GB"/>
        </w:rPr>
        <w:t xml:space="preserve"> </w:t>
      </w:r>
    </w:p>
    <w:p w14:paraId="76024FB5" w14:textId="77777777" w:rsidR="00C43BBA" w:rsidRPr="00C43BBA" w:rsidRDefault="00C43BBA" w:rsidP="00C43BBA">
      <w:pPr>
        <w:rPr>
          <w:lang w:eastAsia="en-GB"/>
        </w:rPr>
      </w:pPr>
    </w:p>
    <w:p w14:paraId="4B53EB92" w14:textId="77777777" w:rsidR="00C43BBA" w:rsidRDefault="00C43BBA" w:rsidP="00C43BBA">
      <w:pPr>
        <w:rPr>
          <w:lang w:eastAsia="en-GB"/>
        </w:rPr>
      </w:pPr>
      <w:r w:rsidRPr="00C43BBA">
        <w:rPr>
          <w:lang w:eastAsia="en-GB"/>
        </w:rPr>
        <w:t>Whatever is decided regarding Healthwatch, we will work with our partners to establish what this could mean for patient/service user feedback; community engagement; understanding needs and barriers, and information/advice. Luminus will continue to shine a light on what matters to people through our Giving Carers a Voice and Surrey Substance Use Partnership Public Involvement services, and our many other projects ensuring people’s voices are heard to support their wellbeing. </w:t>
      </w:r>
    </w:p>
    <w:p w14:paraId="21C86477" w14:textId="5822921E" w:rsidR="005C657F" w:rsidRDefault="005C657F">
      <w:pPr>
        <w:spacing w:after="160" w:line="259" w:lineRule="auto"/>
        <w:rPr>
          <w:rFonts w:eastAsiaTheme="majorEastAsia" w:cstheme="majorBidi"/>
          <w:b/>
          <w:color w:val="E73E97" w:themeColor="accent2"/>
          <w:sz w:val="36"/>
          <w:szCs w:val="32"/>
          <w:lang w:eastAsia="en-GB"/>
        </w:rPr>
      </w:pPr>
    </w:p>
    <w:p w14:paraId="66A3F4C7" w14:textId="11952566" w:rsidR="003F219E" w:rsidRPr="00DE634E" w:rsidRDefault="003F219E" w:rsidP="003F219E">
      <w:pPr>
        <w:pStyle w:val="Heading1"/>
        <w:rPr>
          <w:lang w:eastAsia="en-GB"/>
        </w:rPr>
      </w:pPr>
      <w:r w:rsidRPr="00DE634E">
        <w:rPr>
          <w:lang w:eastAsia="en-GB"/>
        </w:rPr>
        <w:lastRenderedPageBreak/>
        <w:t>Our distribution list</w:t>
      </w:r>
      <w:bookmarkEnd w:id="0"/>
      <w:bookmarkEnd w:id="1"/>
    </w:p>
    <w:p w14:paraId="3AF27226" w14:textId="34AB0451" w:rsidR="003F219E" w:rsidRPr="00DE634E" w:rsidRDefault="003F219E" w:rsidP="003F219E">
      <w:pPr>
        <w:rPr>
          <w:lang w:eastAsia="en-GB"/>
        </w:rPr>
      </w:pPr>
      <w:r w:rsidRPr="00DE634E">
        <w:rPr>
          <w:lang w:eastAsia="en-GB"/>
        </w:rPr>
        <w:t xml:space="preserve">This report has been sent to you as part of our Insight bulletin series. If you would like to be added to or removed from this distribution list, please contact our Communications Lead </w:t>
      </w:r>
      <w:hyperlink r:id="rId32" w:history="1">
        <w:r w:rsidRPr="00DE634E">
          <w:rPr>
            <w:rStyle w:val="Hyperlink"/>
            <w:lang w:eastAsia="en-GB"/>
          </w:rPr>
          <w:t>vicky.rushworth@healthwatchsurrey.co.uk</w:t>
        </w:r>
      </w:hyperlink>
      <w:r w:rsidRPr="00DE634E">
        <w:rPr>
          <w:lang w:eastAsia="en-GB"/>
        </w:rPr>
        <w:t> </w:t>
      </w:r>
    </w:p>
    <w:p w14:paraId="23C17EC2" w14:textId="77777777" w:rsidR="009E4974" w:rsidRDefault="009E4974" w:rsidP="009E4974">
      <w:pPr>
        <w:rPr>
          <w:lang w:eastAsia="en-GB"/>
        </w:rPr>
      </w:pPr>
    </w:p>
    <w:p w14:paraId="6DC35201" w14:textId="7A582CF4" w:rsidR="003F219E" w:rsidRPr="003B3132" w:rsidRDefault="003F219E" w:rsidP="009E4974">
      <w:pPr>
        <w:pStyle w:val="Heading1"/>
        <w:rPr>
          <w:lang w:eastAsia="en-GB"/>
        </w:rPr>
      </w:pPr>
      <w:r w:rsidRPr="00DE634E">
        <w:rPr>
          <w:lang w:eastAsia="en-GB"/>
        </w:rPr>
        <w:t>About Healthwatch Surrey</w:t>
      </w:r>
    </w:p>
    <w:p w14:paraId="792DDA3C" w14:textId="77777777" w:rsidR="003F219E" w:rsidRPr="00DE634E" w:rsidRDefault="003F219E" w:rsidP="003F219E">
      <w:pPr>
        <w:rPr>
          <w:lang w:eastAsia="en-GB"/>
        </w:rPr>
      </w:pPr>
      <w:r w:rsidRPr="00DE634E">
        <w:rPr>
          <w:lang w:eastAsia="en-GB"/>
        </w:rPr>
        <w:t>Healthwatch Surrey champions the voice of local people to shape, improve and get the best from NHS, health and social care services. We are independent and have statutory powers to make sure decision makers listen to the experiences of local people.</w:t>
      </w:r>
    </w:p>
    <w:p w14:paraId="6F1A22F6" w14:textId="77777777" w:rsidR="003F219E" w:rsidRPr="00DE634E" w:rsidRDefault="003F219E" w:rsidP="003F219E">
      <w:pPr>
        <w:rPr>
          <w:lang w:eastAsia="en-GB"/>
        </w:rPr>
      </w:pPr>
    </w:p>
    <w:p w14:paraId="58BC1840" w14:textId="77777777" w:rsidR="003F219E" w:rsidRPr="00DE634E" w:rsidRDefault="003F219E" w:rsidP="003F219E">
      <w:pPr>
        <w:rPr>
          <w:lang w:eastAsia="en-GB"/>
        </w:rPr>
      </w:pPr>
      <w:r w:rsidRPr="00DE634E">
        <w:rPr>
          <w:lang w:eastAsia="en-GB"/>
        </w:rPr>
        <w:t xml:space="preserve">We passionately believe that listening and responding to local people's experiences is vital to create health and social care services that meet the needs of people in Surrey. We seek out people’s experiences of health and care services, particularly from people whose voices are seldom heard, who might be at risk of health inequalities and whose needs are not met by current services. We share our findings publicly and with service providers and commissioners to influence and challenge current provision and </w:t>
      </w:r>
      <w:proofErr w:type="gramStart"/>
      <w:r w:rsidRPr="00DE634E">
        <w:rPr>
          <w:lang w:eastAsia="en-GB"/>
        </w:rPr>
        <w:t>future plans</w:t>
      </w:r>
      <w:proofErr w:type="gramEnd"/>
      <w:r w:rsidRPr="00DE634E">
        <w:rPr>
          <w:lang w:eastAsia="en-GB"/>
        </w:rPr>
        <w:t>.</w:t>
      </w:r>
    </w:p>
    <w:p w14:paraId="42FB23D8" w14:textId="77777777" w:rsidR="003F219E" w:rsidRPr="00DE634E" w:rsidRDefault="003F219E" w:rsidP="003F219E">
      <w:pPr>
        <w:rPr>
          <w:lang w:eastAsia="en-GB"/>
        </w:rPr>
      </w:pPr>
    </w:p>
    <w:p w14:paraId="379AF215" w14:textId="77777777" w:rsidR="003F219E" w:rsidRPr="00DE634E" w:rsidRDefault="003F219E" w:rsidP="003F219E">
      <w:pPr>
        <w:rPr>
          <w:lang w:eastAsia="en-GB"/>
        </w:rPr>
      </w:pPr>
      <w:r w:rsidRPr="00DE634E">
        <w:rPr>
          <w:lang w:eastAsia="en-GB"/>
        </w:rPr>
        <w:t>We also provide reliable and trustworthy information and signposting about local health and social care services to help people get the support they need.</w:t>
      </w:r>
    </w:p>
    <w:p w14:paraId="4E45D696" w14:textId="77777777" w:rsidR="003F219E" w:rsidRPr="00DE634E" w:rsidRDefault="003F219E" w:rsidP="003F219E">
      <w:pPr>
        <w:rPr>
          <w:lang w:eastAsia="en-GB"/>
        </w:rPr>
      </w:pPr>
    </w:p>
    <w:p w14:paraId="0E6F5CAE" w14:textId="4517D525" w:rsidR="003F219E" w:rsidRPr="00DE634E" w:rsidRDefault="003F219E" w:rsidP="003F219E">
      <w:pPr>
        <w:rPr>
          <w:lang w:eastAsia="en-GB"/>
        </w:rPr>
      </w:pPr>
      <w:r w:rsidRPr="00DE634E">
        <w:rPr>
          <w:noProof/>
          <w:lang w:eastAsia="en-GB"/>
        </w:rPr>
        <w:drawing>
          <wp:inline distT="0" distB="0" distL="0" distR="0" wp14:anchorId="3B00960C" wp14:editId="38558D3B">
            <wp:extent cx="1478280" cy="373380"/>
            <wp:effectExtent l="0" t="0" r="7620" b="7620"/>
            <wp:docPr id="1151487951" name="Picture 12" descr="End Poverty Surr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nd Poverty Surrey log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78280" cy="373380"/>
                    </a:xfrm>
                    <a:prstGeom prst="rect">
                      <a:avLst/>
                    </a:prstGeom>
                    <a:noFill/>
                    <a:ln>
                      <a:noFill/>
                    </a:ln>
                  </pic:spPr>
                </pic:pic>
              </a:graphicData>
            </a:graphic>
          </wp:inline>
        </w:drawing>
      </w:r>
    </w:p>
    <w:p w14:paraId="61432E0A" w14:textId="77777777" w:rsidR="003F219E" w:rsidRPr="00DE634E" w:rsidRDefault="003F219E" w:rsidP="003F219E">
      <w:pPr>
        <w:rPr>
          <w:lang w:eastAsia="en-GB"/>
        </w:rPr>
      </w:pPr>
      <w:r w:rsidRPr="00DE634E">
        <w:rPr>
          <w:lang w:eastAsia="en-GB"/>
        </w:rPr>
        <w:t xml:space="preserve">We are proud to have signed up to the </w:t>
      </w:r>
      <w:hyperlink r:id="rId34" w:history="1">
        <w:r w:rsidRPr="00DE634E">
          <w:rPr>
            <w:rStyle w:val="Hyperlink"/>
            <w:lang w:eastAsia="en-GB"/>
          </w:rPr>
          <w:t>End Poverty Pledge</w:t>
        </w:r>
      </w:hyperlink>
      <w:r w:rsidRPr="00DE634E">
        <w:rPr>
          <w:lang w:eastAsia="en-GB"/>
        </w:rPr>
        <w:t xml:space="preserve">. </w:t>
      </w:r>
    </w:p>
    <w:p w14:paraId="694A23A0" w14:textId="77777777" w:rsidR="003F219E" w:rsidRPr="00DE634E" w:rsidRDefault="003F219E" w:rsidP="003F219E">
      <w:pPr>
        <w:rPr>
          <w:lang w:eastAsia="en-GB"/>
        </w:rPr>
      </w:pPr>
    </w:p>
    <w:p w14:paraId="5C45A3D7" w14:textId="397E3C9B" w:rsidR="003F219E" w:rsidRPr="00DE634E" w:rsidRDefault="003F219E" w:rsidP="003F219E">
      <w:pPr>
        <w:rPr>
          <w:lang w:eastAsia="en-GB"/>
        </w:rPr>
      </w:pPr>
      <w:r w:rsidRPr="00DE634E">
        <w:rPr>
          <w:noProof/>
          <w:lang w:eastAsia="en-GB"/>
        </w:rPr>
        <w:drawing>
          <wp:inline distT="0" distB="0" distL="0" distR="0" wp14:anchorId="2089252D" wp14:editId="648E1310">
            <wp:extent cx="1478280" cy="342900"/>
            <wp:effectExtent l="0" t="0" r="7620" b="0"/>
            <wp:docPr id="721028751" name="Picture 11" descr="The Luminus logo. The word Luminus is deep purple in colour. It is in a rounded font. The ‘L’ is a capital but the rest of the word is in lower case. From each side of the dot above the ‘i’ of Luminus are yellow beams which run horizontally stopping to the left before the ‘L’ starts and to the right at the end of the letter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Luminus logo. The word Luminus is deep purple in colour. It is in a rounded font. The ‘L’ is a capital but the rest of the word is in lower case. From each side of the dot above the ‘i’ of Luminus are yellow beams which run horizontally stopping to the left before the ‘L’ starts and to the right at the end of the letter ‘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78280" cy="342900"/>
                    </a:xfrm>
                    <a:prstGeom prst="rect">
                      <a:avLst/>
                    </a:prstGeom>
                    <a:noFill/>
                    <a:ln>
                      <a:noFill/>
                    </a:ln>
                  </pic:spPr>
                </pic:pic>
              </a:graphicData>
            </a:graphic>
          </wp:inline>
        </w:drawing>
      </w:r>
    </w:p>
    <w:p w14:paraId="76AB4C77" w14:textId="77777777" w:rsidR="003F219E" w:rsidRPr="00DE634E" w:rsidRDefault="003F219E" w:rsidP="003F219E">
      <w:pPr>
        <w:rPr>
          <w:lang w:eastAsia="en-GB"/>
        </w:rPr>
      </w:pPr>
    </w:p>
    <w:p w14:paraId="24A15782" w14:textId="77777777" w:rsidR="003F219E" w:rsidRDefault="003F219E" w:rsidP="003F219E">
      <w:pPr>
        <w:rPr>
          <w:lang w:eastAsia="en-GB"/>
        </w:rPr>
      </w:pPr>
      <w:r w:rsidRPr="00DE634E">
        <w:rPr>
          <w:lang w:eastAsia="en-GB"/>
        </w:rPr>
        <w:t>The Healthwatch Surrey service is run by Luminus Insight CIC, known as Luminus. Luminus is a Surrey based, independent, community interest company which exists to empower people to have their voices heard. We help organisations provide equity of access and the best services possible, through the inclusive involvement of local people. </w:t>
      </w:r>
    </w:p>
    <w:p w14:paraId="0A731146" w14:textId="77777777" w:rsidR="00D47651" w:rsidRPr="00DE634E" w:rsidRDefault="00D47651" w:rsidP="003F219E">
      <w:pPr>
        <w:rPr>
          <w:lang w:eastAsia="en-GB"/>
        </w:rPr>
      </w:pPr>
    </w:p>
    <w:p w14:paraId="5CA6EDD1" w14:textId="77777777" w:rsidR="003F219E" w:rsidRPr="00DE634E" w:rsidRDefault="003F219E" w:rsidP="003F219E">
      <w:pPr>
        <w:rPr>
          <w:lang w:eastAsia="en-GB"/>
        </w:rPr>
      </w:pPr>
      <w:r w:rsidRPr="00DE634E">
        <w:rPr>
          <w:lang w:eastAsia="en-GB"/>
        </w:rPr>
        <w:t>Registered office: GF21, Astolat, Coniers Way, Burpham, Surrey, GU4 7HL.</w:t>
      </w:r>
    </w:p>
    <w:p w14:paraId="0AFE51BB" w14:textId="77777777" w:rsidR="003F219E" w:rsidRPr="00DE634E" w:rsidRDefault="003F219E" w:rsidP="003F219E">
      <w:pPr>
        <w:rPr>
          <w:lang w:eastAsia="en-GB"/>
        </w:rPr>
      </w:pPr>
      <w:r w:rsidRPr="00DE634E">
        <w:rPr>
          <w:lang w:eastAsia="en-GB"/>
        </w:rPr>
        <w:t>Company number: 08737632.  Registered in England and Wales.</w:t>
      </w:r>
    </w:p>
    <w:p w14:paraId="7F214BFC" w14:textId="77777777" w:rsidR="003F219E" w:rsidRPr="00DE634E" w:rsidRDefault="003F219E" w:rsidP="003F219E">
      <w:pPr>
        <w:rPr>
          <w:lang w:eastAsia="en-GB"/>
        </w:rPr>
      </w:pPr>
    </w:p>
    <w:p w14:paraId="520C06A1" w14:textId="77777777" w:rsidR="003F219E" w:rsidRPr="001C7D88" w:rsidRDefault="003F219E" w:rsidP="001C7D88">
      <w:pPr>
        <w:rPr>
          <w:lang w:eastAsia="en-GB"/>
        </w:rPr>
      </w:pPr>
    </w:p>
    <w:sectPr w:rsidR="003F219E" w:rsidRPr="001C7D88" w:rsidSect="00145DAF">
      <w:headerReference w:type="even" r:id="rId36"/>
      <w:headerReference w:type="default" r:id="rId37"/>
      <w:footerReference w:type="even" r:id="rId38"/>
      <w:footerReference w:type="default" r:id="rId39"/>
      <w:headerReference w:type="first" r:id="rId40"/>
      <w:footerReference w:type="first" r:id="rId41"/>
      <w:pgSz w:w="11906" w:h="16838"/>
      <w:pgMar w:top="720" w:right="720" w:bottom="720" w:left="720"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7DA68" w14:textId="77777777" w:rsidR="00712DEB" w:rsidRPr="00DE634E" w:rsidRDefault="00712DEB" w:rsidP="00810BB9">
      <w:r w:rsidRPr="00DE634E">
        <w:separator/>
      </w:r>
    </w:p>
  </w:endnote>
  <w:endnote w:type="continuationSeparator" w:id="0">
    <w:p w14:paraId="4E26278D" w14:textId="77777777" w:rsidR="00712DEB" w:rsidRPr="00DE634E" w:rsidRDefault="00712DEB" w:rsidP="00810BB9">
      <w:r w:rsidRPr="00DE634E">
        <w:continuationSeparator/>
      </w:r>
    </w:p>
  </w:endnote>
  <w:endnote w:type="continuationNotice" w:id="1">
    <w:p w14:paraId="205DB184" w14:textId="77777777" w:rsidR="00712DEB" w:rsidRPr="00DE634E" w:rsidRDefault="00712D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Nirmala UI"/>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A3A30" w14:textId="77777777" w:rsidR="007F7E4D" w:rsidRDefault="007F7E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3139C" w14:textId="77777777" w:rsidR="006E06AA" w:rsidRPr="00DE634E" w:rsidRDefault="00C46DF9">
    <w:pPr>
      <w:pStyle w:val="Footer"/>
      <w:jc w:val="right"/>
    </w:pPr>
    <w:r w:rsidRPr="00DE634E">
      <w:rPr>
        <w:noProof/>
      </w:rPr>
      <w:drawing>
        <wp:anchor distT="0" distB="0" distL="114300" distR="114300" simplePos="0" relativeHeight="251658240" behindDoc="0" locked="0" layoutInCell="1" allowOverlap="1" wp14:anchorId="5A12292E" wp14:editId="628FF5C9">
          <wp:simplePos x="0" y="0"/>
          <wp:positionH relativeFrom="page">
            <wp:posOffset>-274320</wp:posOffset>
          </wp:positionH>
          <wp:positionV relativeFrom="paragraph">
            <wp:posOffset>247015</wp:posOffset>
          </wp:positionV>
          <wp:extent cx="7941285" cy="645789"/>
          <wp:effectExtent l="0" t="0" r="0" b="2540"/>
          <wp:wrapNone/>
          <wp:docPr id="12" name="Picture 12" descr="Blue banner in the footer with pink and green curves. Within the banner are the report title and page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lue banner in the footer with pink and green curves. Within the banner are the report title and page numbers."/>
                  <pic:cNvPicPr/>
                </pic:nvPicPr>
                <pic:blipFill rotWithShape="1">
                  <a:blip r:embed="rId1">
                    <a:extLst>
                      <a:ext uri="{28A0092B-C50C-407E-A947-70E740481C1C}">
                        <a14:useLocalDpi xmlns:a14="http://schemas.microsoft.com/office/drawing/2010/main" val="0"/>
                      </a:ext>
                    </a:extLst>
                  </a:blip>
                  <a:srcRect t="89158"/>
                  <a:stretch/>
                </pic:blipFill>
                <pic:spPr bwMode="auto">
                  <a:xfrm>
                    <a:off x="0" y="0"/>
                    <a:ext cx="7941285" cy="64578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545490072"/>
        <w:docPartObj>
          <w:docPartGallery w:val="Page Numbers (Bottom of Page)"/>
          <w:docPartUnique/>
        </w:docPartObj>
      </w:sdtPr>
      <w:sdtEndPr/>
      <w:sdtContent/>
    </w:sdt>
  </w:p>
  <w:p w14:paraId="53541DC3" w14:textId="77777777" w:rsidR="00810BB9" w:rsidRPr="00DE634E" w:rsidRDefault="00145DAF">
    <w:pPr>
      <w:pStyle w:val="Footer"/>
    </w:pPr>
    <w:r w:rsidRPr="00DE634E">
      <w:rPr>
        <w:noProof/>
        <w:sz w:val="20"/>
      </w:rPr>
      <mc:AlternateContent>
        <mc:Choice Requires="wps">
          <w:drawing>
            <wp:anchor distT="45720" distB="45720" distL="114300" distR="114300" simplePos="0" relativeHeight="251658241" behindDoc="0" locked="0" layoutInCell="1" allowOverlap="1" wp14:anchorId="07CCC62D" wp14:editId="2C9579E2">
              <wp:simplePos x="0" y="0"/>
              <wp:positionH relativeFrom="column">
                <wp:posOffset>-312420</wp:posOffset>
              </wp:positionH>
              <wp:positionV relativeFrom="paragraph">
                <wp:posOffset>81280</wp:posOffset>
              </wp:positionV>
              <wp:extent cx="473964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9640" cy="1404620"/>
                      </a:xfrm>
                      <a:prstGeom prst="rect">
                        <a:avLst/>
                      </a:prstGeom>
                      <a:noFill/>
                      <a:ln w="9525">
                        <a:noFill/>
                        <a:miter lim="800000"/>
                        <a:headEnd/>
                        <a:tailEnd/>
                      </a:ln>
                    </wps:spPr>
                    <wps:txbx>
                      <w:txbxContent>
                        <w:p w14:paraId="0F11499D" w14:textId="7CB80357" w:rsidR="00C46DF9" w:rsidRPr="00DE634E" w:rsidRDefault="007F7E4D" w:rsidP="00C46DF9">
                          <w:pPr>
                            <w:rPr>
                              <w:color w:val="FFFFFF" w:themeColor="background1"/>
                            </w:rPr>
                          </w:pPr>
                          <w:r>
                            <w:rPr>
                              <w:color w:val="FFFFFF" w:themeColor="background1"/>
                            </w:rPr>
                            <w:t xml:space="preserve">Insight bulletin - </w:t>
                          </w:r>
                          <w:r w:rsidR="009B6479">
                            <w:rPr>
                              <w:color w:val="FFFFFF" w:themeColor="background1"/>
                            </w:rPr>
                            <w:t xml:space="preserve">Heard in hospital </w:t>
                          </w:r>
                          <w:r w:rsidR="003F219E" w:rsidRPr="00DE634E">
                            <w:rPr>
                              <w:color w:val="FFFFFF" w:themeColor="background1"/>
                            </w:rPr>
                            <w:t xml:space="preserve">- </w:t>
                          </w:r>
                          <w:r w:rsidR="00795915">
                            <w:rPr>
                              <w:color w:val="FFFFFF" w:themeColor="background1"/>
                            </w:rPr>
                            <w:t>October</w:t>
                          </w:r>
                          <w:r w:rsidR="00FA04B3" w:rsidRPr="00DE634E">
                            <w:rPr>
                              <w:color w:val="FFFFFF" w:themeColor="background1"/>
                            </w:rPr>
                            <w:t xml:space="preserve"> 202</w:t>
                          </w:r>
                          <w:r w:rsidR="00145DAF" w:rsidRPr="00DE634E">
                            <w:rPr>
                              <w:color w:val="FFFFFF" w:themeColor="background1"/>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CCC62D" id="_x0000_t202" coordsize="21600,21600" o:spt="202" path="m,l,21600r21600,l21600,xe">
              <v:stroke joinstyle="miter"/>
              <v:path gradientshapeok="t" o:connecttype="rect"/>
            </v:shapetype>
            <v:shape id="Text Box 2" o:spid="_x0000_s1026" type="#_x0000_t202" style="position:absolute;margin-left:-24.6pt;margin-top:6.4pt;width:373.2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" filled="f" stroked="f">
              <v:textbox style="mso-fit-shape-to-text:t">
                <w:txbxContent>
                  <w:p w14:paraId="0F11499D" w14:textId="7CB80357" w:rsidR="00C46DF9" w:rsidRPr="00DE634E" w:rsidRDefault="007F7E4D" w:rsidP="00C46DF9">
                    <w:pPr>
                      <w:rPr>
                        <w:color w:val="FFFFFF" w:themeColor="background1"/>
                      </w:rPr>
                    </w:pPr>
                    <w:r>
                      <w:rPr>
                        <w:color w:val="FFFFFF" w:themeColor="background1"/>
                      </w:rPr>
                      <w:t xml:space="preserve">Insight bulletin - </w:t>
                    </w:r>
                    <w:r w:rsidR="009B6479">
                      <w:rPr>
                        <w:color w:val="FFFFFF" w:themeColor="background1"/>
                      </w:rPr>
                      <w:t xml:space="preserve">Heard in hospital </w:t>
                    </w:r>
                    <w:r w:rsidR="003F219E" w:rsidRPr="00DE634E">
                      <w:rPr>
                        <w:color w:val="FFFFFF" w:themeColor="background1"/>
                      </w:rPr>
                      <w:t xml:space="preserve">- </w:t>
                    </w:r>
                    <w:r w:rsidR="00795915">
                      <w:rPr>
                        <w:color w:val="FFFFFF" w:themeColor="background1"/>
                      </w:rPr>
                      <w:t>October</w:t>
                    </w:r>
                    <w:r w:rsidR="00FA04B3" w:rsidRPr="00DE634E">
                      <w:rPr>
                        <w:color w:val="FFFFFF" w:themeColor="background1"/>
                      </w:rPr>
                      <w:t xml:space="preserve"> 202</w:t>
                    </w:r>
                    <w:r w:rsidR="00145DAF" w:rsidRPr="00DE634E">
                      <w:rPr>
                        <w:color w:val="FFFFFF" w:themeColor="background1"/>
                      </w:rPr>
                      <w:t>6</w:t>
                    </w:r>
                  </w:p>
                </w:txbxContent>
              </v:textbox>
              <w10:wrap type="square"/>
            </v:shape>
          </w:pict>
        </mc:Fallback>
      </mc:AlternateContent>
    </w:r>
    <w:r w:rsidR="00C46DF9" w:rsidRPr="00DE634E">
      <w:rPr>
        <w:noProof/>
      </w:rPr>
      <mc:AlternateContent>
        <mc:Choice Requires="wps">
          <w:drawing>
            <wp:anchor distT="45720" distB="45720" distL="114300" distR="114300" simplePos="0" relativeHeight="251658242" behindDoc="0" locked="0" layoutInCell="1" allowOverlap="1" wp14:anchorId="17DB0075" wp14:editId="47AD4199">
              <wp:simplePos x="0" y="0"/>
              <wp:positionH relativeFrom="page">
                <wp:posOffset>6012180</wp:posOffset>
              </wp:positionH>
              <wp:positionV relativeFrom="paragraph">
                <wp:posOffset>82550</wp:posOffset>
              </wp:positionV>
              <wp:extent cx="1287780" cy="140462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404620"/>
                      </a:xfrm>
                      <a:prstGeom prst="rect">
                        <a:avLst/>
                      </a:prstGeom>
                      <a:noFill/>
                      <a:ln w="9525">
                        <a:noFill/>
                        <a:miter lim="800000"/>
                        <a:headEnd/>
                        <a:tailEnd/>
                      </a:ln>
                    </wps:spPr>
                    <wps:txbx>
                      <w:txbxContent>
                        <w:sdt>
                          <w:sdtPr>
                            <w:rPr>
                              <w:color w:val="FFFFFF" w:themeColor="background1"/>
                            </w:rPr>
                            <w:id w:val="832570744"/>
                            <w:docPartObj>
                              <w:docPartGallery w:val="Page Numbers (Top of Page)"/>
                              <w:docPartUnique/>
                            </w:docPartObj>
                          </w:sdtPr>
                          <w:sdtEndPr/>
                          <w:sdtContent>
                            <w:p w14:paraId="697072D3" w14:textId="77777777" w:rsidR="00C46DF9" w:rsidRPr="00DE634E" w:rsidRDefault="00C46DF9" w:rsidP="00D644EE">
                              <w:pPr>
                                <w:rPr>
                                  <w:color w:val="FFFFFF" w:themeColor="background1"/>
                                </w:rPr>
                              </w:pPr>
                              <w:r w:rsidRPr="00DE634E">
                                <w:rPr>
                                  <w:color w:val="FFFFFF" w:themeColor="background1"/>
                                </w:rPr>
                                <w:t xml:space="preserve">Page </w:t>
                              </w:r>
                              <w:r w:rsidRPr="00DE634E">
                                <w:rPr>
                                  <w:b/>
                                  <w:bCs/>
                                  <w:color w:val="FFFFFF" w:themeColor="background1"/>
                                </w:rPr>
                                <w:fldChar w:fldCharType="begin"/>
                              </w:r>
                              <w:r w:rsidRPr="00DE634E">
                                <w:rPr>
                                  <w:b/>
                                  <w:bCs/>
                                  <w:color w:val="FFFFFF" w:themeColor="background1"/>
                                </w:rPr>
                                <w:instrText xml:space="preserve"> PAGE </w:instrText>
                              </w:r>
                              <w:r w:rsidRPr="00DE634E">
                                <w:rPr>
                                  <w:b/>
                                  <w:bCs/>
                                  <w:color w:val="FFFFFF" w:themeColor="background1"/>
                                </w:rPr>
                                <w:fldChar w:fldCharType="separate"/>
                              </w:r>
                              <w:r w:rsidRPr="00DE634E">
                                <w:rPr>
                                  <w:b/>
                                  <w:bCs/>
                                  <w:color w:val="FFFFFF" w:themeColor="background1"/>
                                </w:rPr>
                                <w:t>1</w:t>
                              </w:r>
                              <w:r w:rsidRPr="00DE634E">
                                <w:rPr>
                                  <w:b/>
                                  <w:bCs/>
                                  <w:color w:val="FFFFFF" w:themeColor="background1"/>
                                </w:rPr>
                                <w:fldChar w:fldCharType="end"/>
                              </w:r>
                              <w:r w:rsidRPr="00DE634E">
                                <w:rPr>
                                  <w:color w:val="FFFFFF" w:themeColor="background1"/>
                                </w:rPr>
                                <w:t xml:space="preserve"> of </w:t>
                              </w:r>
                              <w:r w:rsidRPr="00DE634E">
                                <w:rPr>
                                  <w:b/>
                                  <w:bCs/>
                                  <w:color w:val="FFFFFF" w:themeColor="background1"/>
                                </w:rPr>
                                <w:fldChar w:fldCharType="begin"/>
                              </w:r>
                              <w:r w:rsidRPr="00DE634E">
                                <w:rPr>
                                  <w:b/>
                                  <w:bCs/>
                                  <w:color w:val="FFFFFF" w:themeColor="background1"/>
                                </w:rPr>
                                <w:instrText xml:space="preserve"> NUMPAGES  </w:instrText>
                              </w:r>
                              <w:r w:rsidRPr="00DE634E">
                                <w:rPr>
                                  <w:b/>
                                  <w:bCs/>
                                  <w:color w:val="FFFFFF" w:themeColor="background1"/>
                                </w:rPr>
                                <w:fldChar w:fldCharType="separate"/>
                              </w:r>
                              <w:r w:rsidRPr="00DE634E">
                                <w:rPr>
                                  <w:b/>
                                  <w:bCs/>
                                  <w:color w:val="FFFFFF" w:themeColor="background1"/>
                                </w:rPr>
                                <w:t>8</w:t>
                              </w:r>
                              <w:r w:rsidRPr="00DE634E">
                                <w:rPr>
                                  <w:b/>
                                  <w:bCs/>
                                  <w:color w:val="FFFFFF" w:themeColor="background1"/>
                                </w:rPr>
                                <w:fldChar w:fldCharType="end"/>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DB0075" id="_x0000_s1027" type="#_x0000_t202" style="position:absolute;margin-left:473.4pt;margin-top:6.5pt;width:101.4pt;height:110.6pt;z-index:25165824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" filled="f" stroked="f">
              <v:textbox style="mso-fit-shape-to-text:t">
                <w:txbxContent>
                  <w:sdt>
                    <w:sdtPr>
                      <w:rPr>
                        <w:color w:val="FFFFFF" w:themeColor="background1"/>
                      </w:rPr>
                      <w:id w:val="832570744"/>
                      <w:docPartObj>
                        <w:docPartGallery w:val="Page Numbers (Top of Page)"/>
                        <w:docPartUnique/>
                      </w:docPartObj>
                    </w:sdtPr>
                    <w:sdtEndPr/>
                    <w:sdtContent>
                      <w:p w14:paraId="697072D3" w14:textId="77777777" w:rsidR="00C46DF9" w:rsidRPr="00DE634E" w:rsidRDefault="00C46DF9" w:rsidP="00D644EE">
                        <w:pPr>
                          <w:rPr>
                            <w:color w:val="FFFFFF" w:themeColor="background1"/>
                          </w:rPr>
                        </w:pPr>
                        <w:r w:rsidRPr="00DE634E">
                          <w:rPr>
                            <w:color w:val="FFFFFF" w:themeColor="background1"/>
                          </w:rPr>
                          <w:t xml:space="preserve">Page </w:t>
                        </w:r>
                        <w:r w:rsidRPr="00DE634E">
                          <w:rPr>
                            <w:b/>
                            <w:bCs/>
                            <w:color w:val="FFFFFF" w:themeColor="background1"/>
                          </w:rPr>
                          <w:fldChar w:fldCharType="begin"/>
                        </w:r>
                        <w:r w:rsidRPr="00DE634E">
                          <w:rPr>
                            <w:b/>
                            <w:bCs/>
                            <w:color w:val="FFFFFF" w:themeColor="background1"/>
                          </w:rPr>
                          <w:instrText xml:space="preserve"> PAGE </w:instrText>
                        </w:r>
                        <w:r w:rsidRPr="00DE634E">
                          <w:rPr>
                            <w:b/>
                            <w:bCs/>
                            <w:color w:val="FFFFFF" w:themeColor="background1"/>
                          </w:rPr>
                          <w:fldChar w:fldCharType="separate"/>
                        </w:r>
                        <w:r w:rsidRPr="00DE634E">
                          <w:rPr>
                            <w:b/>
                            <w:bCs/>
                            <w:color w:val="FFFFFF" w:themeColor="background1"/>
                          </w:rPr>
                          <w:t>1</w:t>
                        </w:r>
                        <w:r w:rsidRPr="00DE634E">
                          <w:rPr>
                            <w:b/>
                            <w:bCs/>
                            <w:color w:val="FFFFFF" w:themeColor="background1"/>
                          </w:rPr>
                          <w:fldChar w:fldCharType="end"/>
                        </w:r>
                        <w:r w:rsidRPr="00DE634E">
                          <w:rPr>
                            <w:color w:val="FFFFFF" w:themeColor="background1"/>
                          </w:rPr>
                          <w:t xml:space="preserve"> of </w:t>
                        </w:r>
                        <w:r w:rsidRPr="00DE634E">
                          <w:rPr>
                            <w:b/>
                            <w:bCs/>
                            <w:color w:val="FFFFFF" w:themeColor="background1"/>
                          </w:rPr>
                          <w:fldChar w:fldCharType="begin"/>
                        </w:r>
                        <w:r w:rsidRPr="00DE634E">
                          <w:rPr>
                            <w:b/>
                            <w:bCs/>
                            <w:color w:val="FFFFFF" w:themeColor="background1"/>
                          </w:rPr>
                          <w:instrText xml:space="preserve"> NUMPAGES  </w:instrText>
                        </w:r>
                        <w:r w:rsidRPr="00DE634E">
                          <w:rPr>
                            <w:b/>
                            <w:bCs/>
                            <w:color w:val="FFFFFF" w:themeColor="background1"/>
                          </w:rPr>
                          <w:fldChar w:fldCharType="separate"/>
                        </w:r>
                        <w:r w:rsidRPr="00DE634E">
                          <w:rPr>
                            <w:b/>
                            <w:bCs/>
                            <w:color w:val="FFFFFF" w:themeColor="background1"/>
                          </w:rPr>
                          <w:t>8</w:t>
                        </w:r>
                        <w:r w:rsidRPr="00DE634E">
                          <w:rPr>
                            <w:b/>
                            <w:bCs/>
                            <w:color w:val="FFFFFF" w:themeColor="background1"/>
                          </w:rPr>
                          <w:fldChar w:fldCharType="end"/>
                        </w:r>
                      </w:p>
                    </w:sdtContent>
                  </w:sdt>
                </w:txbxContent>
              </v:textbox>
              <w10:wrap type="square"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CE532" w14:textId="77777777" w:rsidR="00145DAF" w:rsidRPr="00DE634E" w:rsidRDefault="00145DAF" w:rsidP="00145DAF">
    <w:pPr>
      <w:pStyle w:val="Footer"/>
      <w:pBdr>
        <w:top w:val="single" w:sz="4" w:space="1" w:color="96DF46" w:themeColor="accent3"/>
      </w:pBdr>
      <w:jc w:val="center"/>
    </w:pPr>
    <w:r w:rsidRPr="00DE634E">
      <w:t>Luminus Insight CIC trading as Luminus and Healthwatch Surrey</w:t>
    </w:r>
  </w:p>
  <w:p w14:paraId="4F119105" w14:textId="77777777" w:rsidR="00145DAF" w:rsidRPr="00DE634E" w:rsidRDefault="00145DAF" w:rsidP="00145DAF">
    <w:pPr>
      <w:pStyle w:val="Footer"/>
      <w:pBdr>
        <w:top w:val="single" w:sz="4" w:space="1" w:color="96DF46" w:themeColor="accent3"/>
      </w:pBdr>
      <w:jc w:val="center"/>
    </w:pPr>
    <w:r w:rsidRPr="00DE634E">
      <w:t>Registered office: GF21 Astolat, Coniers Way, Burpham, Surrey, GU4 7HL</w:t>
    </w:r>
  </w:p>
  <w:p w14:paraId="6FF54F32" w14:textId="77777777" w:rsidR="00145DAF" w:rsidRPr="00DE634E" w:rsidRDefault="00145DAF" w:rsidP="00145DAF">
    <w:pPr>
      <w:pStyle w:val="Footer"/>
      <w:pBdr>
        <w:top w:val="single" w:sz="4" w:space="1" w:color="96DF46" w:themeColor="accent3"/>
      </w:pBdr>
      <w:jc w:val="center"/>
      <w:rPr>
        <w:b/>
      </w:rPr>
    </w:pPr>
    <w:r w:rsidRPr="00DE634E">
      <w:t>Company number: 08737632.  Registered in England and Wales.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9A96F" w14:textId="77777777" w:rsidR="00712DEB" w:rsidRPr="00DE634E" w:rsidRDefault="00712DEB" w:rsidP="00810BB9">
      <w:r w:rsidRPr="00DE634E">
        <w:separator/>
      </w:r>
    </w:p>
  </w:footnote>
  <w:footnote w:type="continuationSeparator" w:id="0">
    <w:p w14:paraId="164D5979" w14:textId="77777777" w:rsidR="00712DEB" w:rsidRPr="00DE634E" w:rsidRDefault="00712DEB" w:rsidP="00810BB9">
      <w:r w:rsidRPr="00DE634E">
        <w:continuationSeparator/>
      </w:r>
    </w:p>
  </w:footnote>
  <w:footnote w:type="continuationNotice" w:id="1">
    <w:p w14:paraId="0D841451" w14:textId="77777777" w:rsidR="00712DEB" w:rsidRPr="00DE634E" w:rsidRDefault="00712D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A4C62" w14:textId="77777777" w:rsidR="007F7E4D" w:rsidRDefault="007F7E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045B" w14:textId="77777777" w:rsidR="0009774D" w:rsidRPr="00DE634E" w:rsidRDefault="00CE5239" w:rsidP="005167A8">
    <w:pPr>
      <w:pStyle w:val="Header"/>
      <w:pBdr>
        <w:bottom w:val="single" w:sz="12" w:space="1" w:color="96DF46" w:themeColor="accent3"/>
      </w:pBdr>
    </w:pPr>
    <w:r w:rsidRPr="00DE634E">
      <w:rPr>
        <w:noProof/>
      </w:rPr>
      <w:drawing>
        <wp:anchor distT="0" distB="0" distL="114300" distR="114300" simplePos="0" relativeHeight="251658244" behindDoc="0" locked="0" layoutInCell="1" allowOverlap="1" wp14:anchorId="036B6876" wp14:editId="77275CDE">
          <wp:simplePos x="0" y="0"/>
          <wp:positionH relativeFrom="column">
            <wp:posOffset>4709160</wp:posOffset>
          </wp:positionH>
          <wp:positionV relativeFrom="paragraph">
            <wp:posOffset>1905</wp:posOffset>
          </wp:positionV>
          <wp:extent cx="1793120" cy="432000"/>
          <wp:effectExtent l="0" t="0" r="0" b="6350"/>
          <wp:wrapTopAndBottom/>
          <wp:docPr id="10" name="Picture 10" descr="Healthwatch Surr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Healthwatch Surre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120" cy="43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634E">
      <w:rPr>
        <w:noProof/>
      </w:rPr>
      <w:drawing>
        <wp:anchor distT="0" distB="0" distL="114300" distR="114300" simplePos="0" relativeHeight="251658243" behindDoc="0" locked="0" layoutInCell="1" allowOverlap="1" wp14:anchorId="30BE7287" wp14:editId="3881F8D4">
          <wp:simplePos x="0" y="0"/>
          <wp:positionH relativeFrom="column">
            <wp:posOffset>-7620</wp:posOffset>
          </wp:positionH>
          <wp:positionV relativeFrom="paragraph">
            <wp:posOffset>1270</wp:posOffset>
          </wp:positionV>
          <wp:extent cx="1866667" cy="428571"/>
          <wp:effectExtent l="0" t="0" r="635" b="0"/>
          <wp:wrapTopAndBottom/>
          <wp:docPr id="1157877647" name="Picture 1" descr="Lumin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877647" name="Picture 1" descr="Luminus logo"/>
                  <pic:cNvPicPr/>
                </pic:nvPicPr>
                <pic:blipFill>
                  <a:blip r:embed="rId2">
                    <a:extLst>
                      <a:ext uri="{28A0092B-C50C-407E-A947-70E740481C1C}">
                        <a14:useLocalDpi xmlns:a14="http://schemas.microsoft.com/office/drawing/2010/main" val="0"/>
                      </a:ext>
                    </a:extLst>
                  </a:blip>
                  <a:stretch>
                    <a:fillRect/>
                  </a:stretch>
                </pic:blipFill>
                <pic:spPr>
                  <a:xfrm>
                    <a:off x="0" y="0"/>
                    <a:ext cx="1866667" cy="428571"/>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B5FE3" w14:textId="77777777" w:rsidR="007F7E4D" w:rsidRDefault="007F7E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F50E55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6pt;height:467.6pt;visibility:visible;mso-wrap-style:square" o:bullet="t">
        <v:imagedata r:id="rId1" o:title=""/>
      </v:shape>
    </w:pict>
  </w:numPicBullet>
  <w:abstractNum w:abstractNumId="0" w15:restartNumberingAfterBreak="0">
    <w:nsid w:val="FFFFFF89"/>
    <w:multiLevelType w:val="singleLevel"/>
    <w:tmpl w:val="17B02D7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22119E"/>
    <w:multiLevelType w:val="multilevel"/>
    <w:tmpl w:val="05A87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C523E"/>
    <w:multiLevelType w:val="hybridMultilevel"/>
    <w:tmpl w:val="C220ED5E"/>
    <w:lvl w:ilvl="0" w:tplc="A9887468">
      <w:start w:val="1"/>
      <w:numFmt w:val="bullet"/>
      <w:lvlText w:val=""/>
      <w:lvlJc w:val="left"/>
      <w:pPr>
        <w:ind w:left="360" w:hanging="360"/>
      </w:pPr>
      <w:rPr>
        <w:rFonts w:ascii="Symbol" w:hAnsi="Symbol" w:hint="default"/>
        <w:color w:val="004F6B"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953915"/>
    <w:multiLevelType w:val="hybridMultilevel"/>
    <w:tmpl w:val="44CCD11C"/>
    <w:lvl w:ilvl="0" w:tplc="F2F6874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BB61B2"/>
    <w:multiLevelType w:val="multilevel"/>
    <w:tmpl w:val="86063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D9162C"/>
    <w:multiLevelType w:val="multilevel"/>
    <w:tmpl w:val="779406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4C3B23"/>
    <w:multiLevelType w:val="hybridMultilevel"/>
    <w:tmpl w:val="E4A2DFD4"/>
    <w:lvl w:ilvl="0" w:tplc="C44AC830">
      <w:start w:val="1"/>
      <w:numFmt w:val="bullet"/>
      <w:lvlText w:val=""/>
      <w:lvlJc w:val="left"/>
      <w:pPr>
        <w:ind w:left="720" w:hanging="360"/>
      </w:pPr>
      <w:rPr>
        <w:rFonts w:ascii="Symbol" w:hAnsi="Symbol" w:hint="default"/>
        <w:color w:val="C3187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CB2433"/>
    <w:multiLevelType w:val="hybridMultilevel"/>
    <w:tmpl w:val="F2C64B0A"/>
    <w:lvl w:ilvl="0" w:tplc="A9887468">
      <w:start w:val="1"/>
      <w:numFmt w:val="bullet"/>
      <w:lvlText w:val=""/>
      <w:lvlJc w:val="left"/>
      <w:pPr>
        <w:ind w:left="360" w:hanging="360"/>
      </w:pPr>
      <w:rPr>
        <w:rFonts w:ascii="Symbol" w:hAnsi="Symbol" w:hint="default"/>
        <w:color w:val="004F6B"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9A3076"/>
    <w:multiLevelType w:val="hybridMultilevel"/>
    <w:tmpl w:val="A1A47B2E"/>
    <w:lvl w:ilvl="0" w:tplc="052CAF80">
      <w:start w:val="1"/>
      <w:numFmt w:val="bullet"/>
      <w:pStyle w:val="ListBullet-pink"/>
      <w:lvlText w:val=""/>
      <w:lvlJc w:val="left"/>
      <w:pPr>
        <w:ind w:left="360" w:hanging="360"/>
      </w:pPr>
      <w:rPr>
        <w:rFonts w:ascii="Symbol" w:hAnsi="Symbol" w:hint="default"/>
        <w:color w:val="C31873"/>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68E429C"/>
    <w:multiLevelType w:val="multilevel"/>
    <w:tmpl w:val="2888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3861EF"/>
    <w:multiLevelType w:val="hybridMultilevel"/>
    <w:tmpl w:val="9DB483B8"/>
    <w:lvl w:ilvl="0" w:tplc="C44AC830">
      <w:start w:val="1"/>
      <w:numFmt w:val="bullet"/>
      <w:lvlText w:val=""/>
      <w:lvlJc w:val="left"/>
      <w:pPr>
        <w:ind w:left="720" w:hanging="360"/>
      </w:pPr>
      <w:rPr>
        <w:rFonts w:ascii="Symbol" w:hAnsi="Symbol" w:hint="default"/>
        <w:color w:val="C31873"/>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247880"/>
    <w:multiLevelType w:val="hybridMultilevel"/>
    <w:tmpl w:val="01DC92B0"/>
    <w:lvl w:ilvl="0" w:tplc="A9887468">
      <w:start w:val="1"/>
      <w:numFmt w:val="bullet"/>
      <w:lvlText w:val=""/>
      <w:lvlJc w:val="left"/>
      <w:pPr>
        <w:ind w:left="360" w:hanging="360"/>
      </w:pPr>
      <w:rPr>
        <w:rFonts w:ascii="Symbol" w:hAnsi="Symbol" w:hint="default"/>
        <w:color w:val="004F6B"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1F0031F"/>
    <w:multiLevelType w:val="multilevel"/>
    <w:tmpl w:val="E8FA6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EA38DF"/>
    <w:multiLevelType w:val="multilevel"/>
    <w:tmpl w:val="15B04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C64A4C"/>
    <w:multiLevelType w:val="hybridMultilevel"/>
    <w:tmpl w:val="133C3600"/>
    <w:lvl w:ilvl="0" w:tplc="BD388F84">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5B117A"/>
    <w:multiLevelType w:val="hybridMultilevel"/>
    <w:tmpl w:val="15887D90"/>
    <w:lvl w:ilvl="0" w:tplc="BD388F84">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EC1607"/>
    <w:multiLevelType w:val="hybridMultilevel"/>
    <w:tmpl w:val="F4840CE6"/>
    <w:lvl w:ilvl="0" w:tplc="08090001">
      <w:start w:val="1"/>
      <w:numFmt w:val="bullet"/>
      <w:lvlText w:val=""/>
      <w:lvlJc w:val="left"/>
      <w:pPr>
        <w:ind w:left="768" w:hanging="360"/>
      </w:pPr>
      <w:rPr>
        <w:rFonts w:ascii="Symbol" w:hAnsi="Symbol" w:hint="default"/>
      </w:rPr>
    </w:lvl>
    <w:lvl w:ilvl="1" w:tplc="4BA8F20C">
      <w:numFmt w:val="bullet"/>
      <w:lvlText w:val="•"/>
      <w:lvlJc w:val="left"/>
      <w:pPr>
        <w:ind w:left="1848" w:hanging="720"/>
      </w:pPr>
      <w:rPr>
        <w:rFonts w:ascii="Calibri" w:eastAsiaTheme="minorHAnsi" w:hAnsi="Calibri" w:cs="Calibri"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7" w15:restartNumberingAfterBreak="0">
    <w:nsid w:val="4CC31D84"/>
    <w:multiLevelType w:val="multilevel"/>
    <w:tmpl w:val="1FD0C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AB295E"/>
    <w:multiLevelType w:val="hybridMultilevel"/>
    <w:tmpl w:val="23E08E10"/>
    <w:lvl w:ilvl="0" w:tplc="BD388F84">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0D4A7F"/>
    <w:multiLevelType w:val="hybridMultilevel"/>
    <w:tmpl w:val="7062C8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97A2F4D"/>
    <w:multiLevelType w:val="hybridMultilevel"/>
    <w:tmpl w:val="55B20998"/>
    <w:lvl w:ilvl="0" w:tplc="59A6BD58">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177962"/>
    <w:multiLevelType w:val="hybridMultilevel"/>
    <w:tmpl w:val="BAE80B76"/>
    <w:lvl w:ilvl="0" w:tplc="08090001">
      <w:start w:val="1"/>
      <w:numFmt w:val="bullet"/>
      <w:lvlText w:val=""/>
      <w:lvlJc w:val="left"/>
      <w:pPr>
        <w:ind w:left="360" w:hanging="360"/>
      </w:pPr>
      <w:rPr>
        <w:rFonts w:ascii="Symbol" w:hAnsi="Symbol" w:hint="default"/>
      </w:rPr>
    </w:lvl>
    <w:lvl w:ilvl="1" w:tplc="FC84D85C">
      <w:numFmt w:val="bullet"/>
      <w:lvlText w:val="•"/>
      <w:lvlJc w:val="left"/>
      <w:pPr>
        <w:ind w:left="1080" w:hanging="360"/>
      </w:pPr>
      <w:rPr>
        <w:rFonts w:ascii="Poppins" w:eastAsia="Poppins" w:hAnsi="Poppins" w:cs="Poppin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6D5102E"/>
    <w:multiLevelType w:val="hybridMultilevel"/>
    <w:tmpl w:val="D39CC436"/>
    <w:lvl w:ilvl="0" w:tplc="E4AE9878">
      <w:start w:val="1"/>
      <w:numFmt w:val="bullet"/>
      <w:lvlText w:val=""/>
      <w:lvlJc w:val="left"/>
      <w:pPr>
        <w:ind w:left="360" w:hanging="360"/>
      </w:pPr>
      <w:rPr>
        <w:rFonts w:ascii="Symbol" w:hAnsi="Symbol" w:hint="default"/>
        <w:color w:val="FFFFFF" w:themeColor="background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776A69EC"/>
    <w:multiLevelType w:val="multilevel"/>
    <w:tmpl w:val="A4A4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1293284">
    <w:abstractNumId w:val="16"/>
  </w:num>
  <w:num w:numId="2" w16cid:durableId="697319535">
    <w:abstractNumId w:val="3"/>
  </w:num>
  <w:num w:numId="3" w16cid:durableId="1783838624">
    <w:abstractNumId w:val="0"/>
  </w:num>
  <w:num w:numId="4" w16cid:durableId="2102337394">
    <w:abstractNumId w:val="6"/>
  </w:num>
  <w:num w:numId="5" w16cid:durableId="1365671041">
    <w:abstractNumId w:val="8"/>
  </w:num>
  <w:num w:numId="6" w16cid:durableId="1067921037">
    <w:abstractNumId w:val="21"/>
  </w:num>
  <w:num w:numId="7" w16cid:durableId="306862147">
    <w:abstractNumId w:val="19"/>
  </w:num>
  <w:num w:numId="8" w16cid:durableId="1108085124">
    <w:abstractNumId w:val="10"/>
  </w:num>
  <w:num w:numId="9" w16cid:durableId="958805838">
    <w:abstractNumId w:val="13"/>
  </w:num>
  <w:num w:numId="10" w16cid:durableId="344208338">
    <w:abstractNumId w:val="1"/>
  </w:num>
  <w:num w:numId="11" w16cid:durableId="780153165">
    <w:abstractNumId w:val="12"/>
  </w:num>
  <w:num w:numId="12" w16cid:durableId="116267691">
    <w:abstractNumId w:val="4"/>
  </w:num>
  <w:num w:numId="13" w16cid:durableId="1886915447">
    <w:abstractNumId w:val="17"/>
  </w:num>
  <w:num w:numId="14" w16cid:durableId="1805349018">
    <w:abstractNumId w:val="23"/>
  </w:num>
  <w:num w:numId="15" w16cid:durableId="1166360410">
    <w:abstractNumId w:val="9"/>
  </w:num>
  <w:num w:numId="16" w16cid:durableId="902565210">
    <w:abstractNumId w:val="5"/>
  </w:num>
  <w:num w:numId="17" w16cid:durableId="1767195049">
    <w:abstractNumId w:val="7"/>
  </w:num>
  <w:num w:numId="18" w16cid:durableId="558709444">
    <w:abstractNumId w:val="20"/>
  </w:num>
  <w:num w:numId="19" w16cid:durableId="21975508">
    <w:abstractNumId w:val="2"/>
  </w:num>
  <w:num w:numId="20" w16cid:durableId="921372917">
    <w:abstractNumId w:val="18"/>
  </w:num>
  <w:num w:numId="21" w16cid:durableId="747730906">
    <w:abstractNumId w:val="14"/>
  </w:num>
  <w:num w:numId="22" w16cid:durableId="1129009200">
    <w:abstractNumId w:val="15"/>
  </w:num>
  <w:num w:numId="23" w16cid:durableId="314451132">
    <w:abstractNumId w:val="11"/>
  </w:num>
  <w:num w:numId="24" w16cid:durableId="18881087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FE4"/>
    <w:rsid w:val="00002479"/>
    <w:rsid w:val="00006F09"/>
    <w:rsid w:val="00015FAB"/>
    <w:rsid w:val="0002082F"/>
    <w:rsid w:val="000437A7"/>
    <w:rsid w:val="000457B1"/>
    <w:rsid w:val="00053592"/>
    <w:rsid w:val="0005714F"/>
    <w:rsid w:val="000615A1"/>
    <w:rsid w:val="00065649"/>
    <w:rsid w:val="000659AF"/>
    <w:rsid w:val="00065B98"/>
    <w:rsid w:val="000663FF"/>
    <w:rsid w:val="00087669"/>
    <w:rsid w:val="00095222"/>
    <w:rsid w:val="00096A6A"/>
    <w:rsid w:val="0009774D"/>
    <w:rsid w:val="00097779"/>
    <w:rsid w:val="000A1739"/>
    <w:rsid w:val="000A2FE3"/>
    <w:rsid w:val="000A533C"/>
    <w:rsid w:val="000A6BE5"/>
    <w:rsid w:val="000A71CB"/>
    <w:rsid w:val="000A7929"/>
    <w:rsid w:val="000B5B17"/>
    <w:rsid w:val="000B767D"/>
    <w:rsid w:val="000C0CE3"/>
    <w:rsid w:val="000C3873"/>
    <w:rsid w:val="000C3DF5"/>
    <w:rsid w:val="000D3CC7"/>
    <w:rsid w:val="000D4E12"/>
    <w:rsid w:val="000E31A3"/>
    <w:rsid w:val="000F161B"/>
    <w:rsid w:val="00100172"/>
    <w:rsid w:val="00103828"/>
    <w:rsid w:val="0010697F"/>
    <w:rsid w:val="001121E7"/>
    <w:rsid w:val="00112A47"/>
    <w:rsid w:val="001254F9"/>
    <w:rsid w:val="00130EC6"/>
    <w:rsid w:val="001363EA"/>
    <w:rsid w:val="00136C33"/>
    <w:rsid w:val="001404CD"/>
    <w:rsid w:val="00141AC2"/>
    <w:rsid w:val="00142FD7"/>
    <w:rsid w:val="00145DAF"/>
    <w:rsid w:val="00147AFB"/>
    <w:rsid w:val="00147C96"/>
    <w:rsid w:val="00153CE9"/>
    <w:rsid w:val="00157676"/>
    <w:rsid w:val="00162419"/>
    <w:rsid w:val="00176E3F"/>
    <w:rsid w:val="00192028"/>
    <w:rsid w:val="00192363"/>
    <w:rsid w:val="00192FBA"/>
    <w:rsid w:val="00195371"/>
    <w:rsid w:val="001963BF"/>
    <w:rsid w:val="00196493"/>
    <w:rsid w:val="001B18E1"/>
    <w:rsid w:val="001B2640"/>
    <w:rsid w:val="001B418D"/>
    <w:rsid w:val="001B571A"/>
    <w:rsid w:val="001C7591"/>
    <w:rsid w:val="001C7D88"/>
    <w:rsid w:val="001D0575"/>
    <w:rsid w:val="001D451F"/>
    <w:rsid w:val="001D4848"/>
    <w:rsid w:val="001E0DD2"/>
    <w:rsid w:val="001E2BA8"/>
    <w:rsid w:val="001E371C"/>
    <w:rsid w:val="0020377A"/>
    <w:rsid w:val="00207B26"/>
    <w:rsid w:val="00210909"/>
    <w:rsid w:val="002109BB"/>
    <w:rsid w:val="00213466"/>
    <w:rsid w:val="00213F74"/>
    <w:rsid w:val="00223B97"/>
    <w:rsid w:val="00223D58"/>
    <w:rsid w:val="00224A2F"/>
    <w:rsid w:val="00231046"/>
    <w:rsid w:val="00236625"/>
    <w:rsid w:val="00237149"/>
    <w:rsid w:val="00244E9E"/>
    <w:rsid w:val="0024647D"/>
    <w:rsid w:val="00250ED9"/>
    <w:rsid w:val="00251D8F"/>
    <w:rsid w:val="00253B35"/>
    <w:rsid w:val="00254CB6"/>
    <w:rsid w:val="00256ED7"/>
    <w:rsid w:val="002610D3"/>
    <w:rsid w:val="00261ED1"/>
    <w:rsid w:val="00263547"/>
    <w:rsid w:val="00267B23"/>
    <w:rsid w:val="00273001"/>
    <w:rsid w:val="002779F5"/>
    <w:rsid w:val="0028111A"/>
    <w:rsid w:val="002823CE"/>
    <w:rsid w:val="00284DF9"/>
    <w:rsid w:val="002850F3"/>
    <w:rsid w:val="00291C1C"/>
    <w:rsid w:val="00292CD9"/>
    <w:rsid w:val="00294C13"/>
    <w:rsid w:val="00295D71"/>
    <w:rsid w:val="002A2766"/>
    <w:rsid w:val="002B203B"/>
    <w:rsid w:val="002B32C7"/>
    <w:rsid w:val="002B3B46"/>
    <w:rsid w:val="002B66E0"/>
    <w:rsid w:val="002B7F7B"/>
    <w:rsid w:val="002C0679"/>
    <w:rsid w:val="002C5028"/>
    <w:rsid w:val="002D0102"/>
    <w:rsid w:val="002D1DBC"/>
    <w:rsid w:val="002D588D"/>
    <w:rsid w:val="002E1487"/>
    <w:rsid w:val="002F36C6"/>
    <w:rsid w:val="002F43BB"/>
    <w:rsid w:val="00310334"/>
    <w:rsid w:val="00311C45"/>
    <w:rsid w:val="003144A9"/>
    <w:rsid w:val="00315C97"/>
    <w:rsid w:val="00324AC0"/>
    <w:rsid w:val="00334B49"/>
    <w:rsid w:val="0034096E"/>
    <w:rsid w:val="00341292"/>
    <w:rsid w:val="00347FEB"/>
    <w:rsid w:val="0035049B"/>
    <w:rsid w:val="00352BE9"/>
    <w:rsid w:val="00352E71"/>
    <w:rsid w:val="00361F51"/>
    <w:rsid w:val="00373E21"/>
    <w:rsid w:val="00374B91"/>
    <w:rsid w:val="00376D89"/>
    <w:rsid w:val="00376EA8"/>
    <w:rsid w:val="003774A3"/>
    <w:rsid w:val="003840AD"/>
    <w:rsid w:val="003A7B22"/>
    <w:rsid w:val="003B12B9"/>
    <w:rsid w:val="003B14CE"/>
    <w:rsid w:val="003B3132"/>
    <w:rsid w:val="003B5B20"/>
    <w:rsid w:val="003C02B9"/>
    <w:rsid w:val="003C2F25"/>
    <w:rsid w:val="003C57B7"/>
    <w:rsid w:val="003D17CC"/>
    <w:rsid w:val="003D7DED"/>
    <w:rsid w:val="003D7E00"/>
    <w:rsid w:val="003E0ED3"/>
    <w:rsid w:val="003E1A12"/>
    <w:rsid w:val="003E7337"/>
    <w:rsid w:val="003F112E"/>
    <w:rsid w:val="003F192C"/>
    <w:rsid w:val="003F1F33"/>
    <w:rsid w:val="003F219E"/>
    <w:rsid w:val="00400359"/>
    <w:rsid w:val="00402283"/>
    <w:rsid w:val="0041312E"/>
    <w:rsid w:val="00413D57"/>
    <w:rsid w:val="0041440A"/>
    <w:rsid w:val="00427CCE"/>
    <w:rsid w:val="00432B52"/>
    <w:rsid w:val="00450B58"/>
    <w:rsid w:val="00456D71"/>
    <w:rsid w:val="0046055D"/>
    <w:rsid w:val="00463C86"/>
    <w:rsid w:val="00470317"/>
    <w:rsid w:val="00470911"/>
    <w:rsid w:val="004734D5"/>
    <w:rsid w:val="004749F9"/>
    <w:rsid w:val="00476386"/>
    <w:rsid w:val="004839D9"/>
    <w:rsid w:val="00486C09"/>
    <w:rsid w:val="00492C34"/>
    <w:rsid w:val="004A4C43"/>
    <w:rsid w:val="004B0B8C"/>
    <w:rsid w:val="004B28C8"/>
    <w:rsid w:val="004C0FAB"/>
    <w:rsid w:val="004C1522"/>
    <w:rsid w:val="004C2AC5"/>
    <w:rsid w:val="004C5A63"/>
    <w:rsid w:val="004D0E83"/>
    <w:rsid w:val="004D266E"/>
    <w:rsid w:val="004D4551"/>
    <w:rsid w:val="004D5FDB"/>
    <w:rsid w:val="004D7798"/>
    <w:rsid w:val="004D7B54"/>
    <w:rsid w:val="004E3BC2"/>
    <w:rsid w:val="004E6EA4"/>
    <w:rsid w:val="004F0166"/>
    <w:rsid w:val="004F40CF"/>
    <w:rsid w:val="004F45A6"/>
    <w:rsid w:val="00513CAB"/>
    <w:rsid w:val="005167A8"/>
    <w:rsid w:val="00516E97"/>
    <w:rsid w:val="00517856"/>
    <w:rsid w:val="005258D8"/>
    <w:rsid w:val="00534700"/>
    <w:rsid w:val="005430F3"/>
    <w:rsid w:val="0055109F"/>
    <w:rsid w:val="00554FD5"/>
    <w:rsid w:val="00555EC1"/>
    <w:rsid w:val="00561BFB"/>
    <w:rsid w:val="00595D2E"/>
    <w:rsid w:val="00597F58"/>
    <w:rsid w:val="005A15FA"/>
    <w:rsid w:val="005A2B6E"/>
    <w:rsid w:val="005A6120"/>
    <w:rsid w:val="005B0802"/>
    <w:rsid w:val="005C482C"/>
    <w:rsid w:val="005C657F"/>
    <w:rsid w:val="005D080E"/>
    <w:rsid w:val="005D554C"/>
    <w:rsid w:val="005E03B2"/>
    <w:rsid w:val="005E5873"/>
    <w:rsid w:val="005E5F68"/>
    <w:rsid w:val="005F2E2A"/>
    <w:rsid w:val="006066FD"/>
    <w:rsid w:val="006079CE"/>
    <w:rsid w:val="00607C63"/>
    <w:rsid w:val="00611C87"/>
    <w:rsid w:val="00615C30"/>
    <w:rsid w:val="006220C7"/>
    <w:rsid w:val="00623440"/>
    <w:rsid w:val="00631E54"/>
    <w:rsid w:val="00632BB0"/>
    <w:rsid w:val="00635129"/>
    <w:rsid w:val="00635BA9"/>
    <w:rsid w:val="0064318B"/>
    <w:rsid w:val="00644A68"/>
    <w:rsid w:val="00646A59"/>
    <w:rsid w:val="00646BA7"/>
    <w:rsid w:val="00657420"/>
    <w:rsid w:val="00663BF1"/>
    <w:rsid w:val="006663C5"/>
    <w:rsid w:val="00680679"/>
    <w:rsid w:val="006869D0"/>
    <w:rsid w:val="0069523B"/>
    <w:rsid w:val="006A0CFA"/>
    <w:rsid w:val="006A68FA"/>
    <w:rsid w:val="006B129D"/>
    <w:rsid w:val="006B3809"/>
    <w:rsid w:val="006B4898"/>
    <w:rsid w:val="006B4AAD"/>
    <w:rsid w:val="006B51B5"/>
    <w:rsid w:val="006C0622"/>
    <w:rsid w:val="006C1D75"/>
    <w:rsid w:val="006C5BE5"/>
    <w:rsid w:val="006C7594"/>
    <w:rsid w:val="006C7C47"/>
    <w:rsid w:val="006D274A"/>
    <w:rsid w:val="006D4C85"/>
    <w:rsid w:val="006D4F2C"/>
    <w:rsid w:val="006D5973"/>
    <w:rsid w:val="006D597E"/>
    <w:rsid w:val="006E06AA"/>
    <w:rsid w:val="006E6CA2"/>
    <w:rsid w:val="00700DAC"/>
    <w:rsid w:val="00701C5C"/>
    <w:rsid w:val="007031EF"/>
    <w:rsid w:val="00703842"/>
    <w:rsid w:val="00705249"/>
    <w:rsid w:val="0070576E"/>
    <w:rsid w:val="007072C3"/>
    <w:rsid w:val="00712DEB"/>
    <w:rsid w:val="00713801"/>
    <w:rsid w:val="00715CCB"/>
    <w:rsid w:val="0071746C"/>
    <w:rsid w:val="00730752"/>
    <w:rsid w:val="00736C34"/>
    <w:rsid w:val="00747C0E"/>
    <w:rsid w:val="00756CCB"/>
    <w:rsid w:val="007572FC"/>
    <w:rsid w:val="007639F9"/>
    <w:rsid w:val="007656C7"/>
    <w:rsid w:val="00776457"/>
    <w:rsid w:val="00795915"/>
    <w:rsid w:val="00795F45"/>
    <w:rsid w:val="007A318D"/>
    <w:rsid w:val="007A70C8"/>
    <w:rsid w:val="007A7471"/>
    <w:rsid w:val="007B4E49"/>
    <w:rsid w:val="007E191E"/>
    <w:rsid w:val="007E51B8"/>
    <w:rsid w:val="007E520E"/>
    <w:rsid w:val="007E53BC"/>
    <w:rsid w:val="007E735F"/>
    <w:rsid w:val="007E78C6"/>
    <w:rsid w:val="007F096D"/>
    <w:rsid w:val="007F2F08"/>
    <w:rsid w:val="007F7E4D"/>
    <w:rsid w:val="00801D27"/>
    <w:rsid w:val="008102E4"/>
    <w:rsid w:val="00810BB9"/>
    <w:rsid w:val="00810DCF"/>
    <w:rsid w:val="00812248"/>
    <w:rsid w:val="008128F3"/>
    <w:rsid w:val="00812B72"/>
    <w:rsid w:val="00815437"/>
    <w:rsid w:val="008156F6"/>
    <w:rsid w:val="0081645E"/>
    <w:rsid w:val="00816B15"/>
    <w:rsid w:val="00820D7C"/>
    <w:rsid w:val="008210FA"/>
    <w:rsid w:val="00830081"/>
    <w:rsid w:val="00834FE4"/>
    <w:rsid w:val="00835F30"/>
    <w:rsid w:val="00844D8F"/>
    <w:rsid w:val="008525FD"/>
    <w:rsid w:val="00853BEB"/>
    <w:rsid w:val="00853E0C"/>
    <w:rsid w:val="00857074"/>
    <w:rsid w:val="00861A85"/>
    <w:rsid w:val="0086405F"/>
    <w:rsid w:val="008676C1"/>
    <w:rsid w:val="00867D95"/>
    <w:rsid w:val="00872DD6"/>
    <w:rsid w:val="008738C4"/>
    <w:rsid w:val="008828D4"/>
    <w:rsid w:val="008A0DE4"/>
    <w:rsid w:val="008B5552"/>
    <w:rsid w:val="008B60E6"/>
    <w:rsid w:val="008B682A"/>
    <w:rsid w:val="008B702F"/>
    <w:rsid w:val="008B7698"/>
    <w:rsid w:val="008C1440"/>
    <w:rsid w:val="008C6806"/>
    <w:rsid w:val="008D1B4B"/>
    <w:rsid w:val="008D60D1"/>
    <w:rsid w:val="008D74A9"/>
    <w:rsid w:val="008E4E73"/>
    <w:rsid w:val="008E6AA1"/>
    <w:rsid w:val="008E7930"/>
    <w:rsid w:val="008F0CA0"/>
    <w:rsid w:val="008F10F5"/>
    <w:rsid w:val="008F3563"/>
    <w:rsid w:val="008F5806"/>
    <w:rsid w:val="008F7E23"/>
    <w:rsid w:val="00901F5A"/>
    <w:rsid w:val="00907929"/>
    <w:rsid w:val="00912E56"/>
    <w:rsid w:val="00914B50"/>
    <w:rsid w:val="00915C80"/>
    <w:rsid w:val="0092437B"/>
    <w:rsid w:val="00924825"/>
    <w:rsid w:val="00930A3B"/>
    <w:rsid w:val="00936089"/>
    <w:rsid w:val="00936F7A"/>
    <w:rsid w:val="00942CA6"/>
    <w:rsid w:val="00945E77"/>
    <w:rsid w:val="0095214F"/>
    <w:rsid w:val="009542D3"/>
    <w:rsid w:val="009554FA"/>
    <w:rsid w:val="00964E13"/>
    <w:rsid w:val="00965686"/>
    <w:rsid w:val="009741C8"/>
    <w:rsid w:val="00986532"/>
    <w:rsid w:val="00987737"/>
    <w:rsid w:val="00987A73"/>
    <w:rsid w:val="0099099B"/>
    <w:rsid w:val="00995F33"/>
    <w:rsid w:val="00997DE1"/>
    <w:rsid w:val="009A55EA"/>
    <w:rsid w:val="009B1510"/>
    <w:rsid w:val="009B3FCE"/>
    <w:rsid w:val="009B6479"/>
    <w:rsid w:val="009C041E"/>
    <w:rsid w:val="009C0AC8"/>
    <w:rsid w:val="009D27DE"/>
    <w:rsid w:val="009D4FA3"/>
    <w:rsid w:val="009D719D"/>
    <w:rsid w:val="009E4974"/>
    <w:rsid w:val="00A04206"/>
    <w:rsid w:val="00A13A5C"/>
    <w:rsid w:val="00A13B4E"/>
    <w:rsid w:val="00A2218E"/>
    <w:rsid w:val="00A2381E"/>
    <w:rsid w:val="00A25C2D"/>
    <w:rsid w:val="00A44970"/>
    <w:rsid w:val="00A45CEE"/>
    <w:rsid w:val="00A5122A"/>
    <w:rsid w:val="00A518C9"/>
    <w:rsid w:val="00A53ACA"/>
    <w:rsid w:val="00A60545"/>
    <w:rsid w:val="00A64BD5"/>
    <w:rsid w:val="00A91321"/>
    <w:rsid w:val="00A965BE"/>
    <w:rsid w:val="00AA3838"/>
    <w:rsid w:val="00AA5E27"/>
    <w:rsid w:val="00AB6D5D"/>
    <w:rsid w:val="00AB7CF5"/>
    <w:rsid w:val="00AD0688"/>
    <w:rsid w:val="00AD1D8C"/>
    <w:rsid w:val="00AD22DE"/>
    <w:rsid w:val="00AD3AC3"/>
    <w:rsid w:val="00AF1D44"/>
    <w:rsid w:val="00AF3198"/>
    <w:rsid w:val="00AF4853"/>
    <w:rsid w:val="00AF4C64"/>
    <w:rsid w:val="00AF4D6D"/>
    <w:rsid w:val="00AF68E2"/>
    <w:rsid w:val="00B02D77"/>
    <w:rsid w:val="00B03DF6"/>
    <w:rsid w:val="00B05571"/>
    <w:rsid w:val="00B117FB"/>
    <w:rsid w:val="00B12C82"/>
    <w:rsid w:val="00B1402C"/>
    <w:rsid w:val="00B20D90"/>
    <w:rsid w:val="00B22309"/>
    <w:rsid w:val="00B25A72"/>
    <w:rsid w:val="00B3271A"/>
    <w:rsid w:val="00B336D5"/>
    <w:rsid w:val="00B3517D"/>
    <w:rsid w:val="00B36C43"/>
    <w:rsid w:val="00B36CD0"/>
    <w:rsid w:val="00B40D88"/>
    <w:rsid w:val="00B40F14"/>
    <w:rsid w:val="00B46D4A"/>
    <w:rsid w:val="00B51BF7"/>
    <w:rsid w:val="00B525BE"/>
    <w:rsid w:val="00B53216"/>
    <w:rsid w:val="00B55464"/>
    <w:rsid w:val="00B6087F"/>
    <w:rsid w:val="00B70198"/>
    <w:rsid w:val="00B80614"/>
    <w:rsid w:val="00B855E5"/>
    <w:rsid w:val="00B9119B"/>
    <w:rsid w:val="00B91790"/>
    <w:rsid w:val="00B94188"/>
    <w:rsid w:val="00B95765"/>
    <w:rsid w:val="00BA20DD"/>
    <w:rsid w:val="00BA4669"/>
    <w:rsid w:val="00BC0B86"/>
    <w:rsid w:val="00BC4F29"/>
    <w:rsid w:val="00BC5343"/>
    <w:rsid w:val="00BC5483"/>
    <w:rsid w:val="00BD6AA0"/>
    <w:rsid w:val="00BE7701"/>
    <w:rsid w:val="00BF0EB3"/>
    <w:rsid w:val="00BF4ED7"/>
    <w:rsid w:val="00BF5A6D"/>
    <w:rsid w:val="00BF5F81"/>
    <w:rsid w:val="00C01E0F"/>
    <w:rsid w:val="00C049BA"/>
    <w:rsid w:val="00C07ECC"/>
    <w:rsid w:val="00C23A37"/>
    <w:rsid w:val="00C269AD"/>
    <w:rsid w:val="00C2701A"/>
    <w:rsid w:val="00C31145"/>
    <w:rsid w:val="00C368C8"/>
    <w:rsid w:val="00C40300"/>
    <w:rsid w:val="00C43BBA"/>
    <w:rsid w:val="00C453D3"/>
    <w:rsid w:val="00C45A4D"/>
    <w:rsid w:val="00C46818"/>
    <w:rsid w:val="00C46DF9"/>
    <w:rsid w:val="00C51104"/>
    <w:rsid w:val="00C52F53"/>
    <w:rsid w:val="00C54D7C"/>
    <w:rsid w:val="00C5565F"/>
    <w:rsid w:val="00C61495"/>
    <w:rsid w:val="00C744F5"/>
    <w:rsid w:val="00C765FF"/>
    <w:rsid w:val="00C81703"/>
    <w:rsid w:val="00C824E6"/>
    <w:rsid w:val="00C82B9D"/>
    <w:rsid w:val="00C848A8"/>
    <w:rsid w:val="00C85507"/>
    <w:rsid w:val="00C90F93"/>
    <w:rsid w:val="00CA5C8F"/>
    <w:rsid w:val="00CA6B3F"/>
    <w:rsid w:val="00CB2A2B"/>
    <w:rsid w:val="00CB2B73"/>
    <w:rsid w:val="00CB4A04"/>
    <w:rsid w:val="00CB66D9"/>
    <w:rsid w:val="00CC11A5"/>
    <w:rsid w:val="00CC19DA"/>
    <w:rsid w:val="00CC27B2"/>
    <w:rsid w:val="00CC6A08"/>
    <w:rsid w:val="00CC6A2D"/>
    <w:rsid w:val="00CD27F9"/>
    <w:rsid w:val="00CD7DC5"/>
    <w:rsid w:val="00CE5239"/>
    <w:rsid w:val="00CF52C0"/>
    <w:rsid w:val="00D003D3"/>
    <w:rsid w:val="00D04FA4"/>
    <w:rsid w:val="00D04FDA"/>
    <w:rsid w:val="00D06F89"/>
    <w:rsid w:val="00D16C4C"/>
    <w:rsid w:val="00D17595"/>
    <w:rsid w:val="00D21162"/>
    <w:rsid w:val="00D211B9"/>
    <w:rsid w:val="00D23892"/>
    <w:rsid w:val="00D26B79"/>
    <w:rsid w:val="00D275AB"/>
    <w:rsid w:val="00D36D7A"/>
    <w:rsid w:val="00D43C1D"/>
    <w:rsid w:val="00D4690C"/>
    <w:rsid w:val="00D47651"/>
    <w:rsid w:val="00D54640"/>
    <w:rsid w:val="00D644EE"/>
    <w:rsid w:val="00D676A0"/>
    <w:rsid w:val="00D7162A"/>
    <w:rsid w:val="00D75798"/>
    <w:rsid w:val="00D75B06"/>
    <w:rsid w:val="00D772B9"/>
    <w:rsid w:val="00D80B62"/>
    <w:rsid w:val="00D82729"/>
    <w:rsid w:val="00D82C81"/>
    <w:rsid w:val="00D872D1"/>
    <w:rsid w:val="00D91754"/>
    <w:rsid w:val="00D92EEC"/>
    <w:rsid w:val="00D97942"/>
    <w:rsid w:val="00DA056B"/>
    <w:rsid w:val="00DC6625"/>
    <w:rsid w:val="00DD1447"/>
    <w:rsid w:val="00DD1772"/>
    <w:rsid w:val="00DD7F81"/>
    <w:rsid w:val="00DE0010"/>
    <w:rsid w:val="00DE0F84"/>
    <w:rsid w:val="00DE1876"/>
    <w:rsid w:val="00DE2B8B"/>
    <w:rsid w:val="00DE3EE4"/>
    <w:rsid w:val="00DE634E"/>
    <w:rsid w:val="00DF2846"/>
    <w:rsid w:val="00DF43FD"/>
    <w:rsid w:val="00E071A2"/>
    <w:rsid w:val="00E101FC"/>
    <w:rsid w:val="00E122D8"/>
    <w:rsid w:val="00E13C2C"/>
    <w:rsid w:val="00E27508"/>
    <w:rsid w:val="00E5030B"/>
    <w:rsid w:val="00E54A1F"/>
    <w:rsid w:val="00E54F4A"/>
    <w:rsid w:val="00E62DD5"/>
    <w:rsid w:val="00E637B9"/>
    <w:rsid w:val="00E65B08"/>
    <w:rsid w:val="00E71207"/>
    <w:rsid w:val="00E72C6F"/>
    <w:rsid w:val="00E73D4D"/>
    <w:rsid w:val="00E75A90"/>
    <w:rsid w:val="00E773E5"/>
    <w:rsid w:val="00E810B2"/>
    <w:rsid w:val="00E827A2"/>
    <w:rsid w:val="00E8356B"/>
    <w:rsid w:val="00E8577F"/>
    <w:rsid w:val="00E87C1E"/>
    <w:rsid w:val="00E920D0"/>
    <w:rsid w:val="00E95C7F"/>
    <w:rsid w:val="00EB0D9D"/>
    <w:rsid w:val="00EB57D5"/>
    <w:rsid w:val="00EB6762"/>
    <w:rsid w:val="00EC1E75"/>
    <w:rsid w:val="00EC3C6A"/>
    <w:rsid w:val="00EC7EF6"/>
    <w:rsid w:val="00ED1135"/>
    <w:rsid w:val="00ED28F5"/>
    <w:rsid w:val="00EE3969"/>
    <w:rsid w:val="00F0044D"/>
    <w:rsid w:val="00F0242B"/>
    <w:rsid w:val="00F02D73"/>
    <w:rsid w:val="00F12577"/>
    <w:rsid w:val="00F133DE"/>
    <w:rsid w:val="00F2121C"/>
    <w:rsid w:val="00F323A0"/>
    <w:rsid w:val="00F3323B"/>
    <w:rsid w:val="00F34739"/>
    <w:rsid w:val="00F549A4"/>
    <w:rsid w:val="00F55D5E"/>
    <w:rsid w:val="00F62A0D"/>
    <w:rsid w:val="00F63C91"/>
    <w:rsid w:val="00F72F46"/>
    <w:rsid w:val="00F800D5"/>
    <w:rsid w:val="00F80A10"/>
    <w:rsid w:val="00F90C14"/>
    <w:rsid w:val="00FA04B3"/>
    <w:rsid w:val="00FA4DBA"/>
    <w:rsid w:val="00FA6E15"/>
    <w:rsid w:val="00FB1AB6"/>
    <w:rsid w:val="00FC4358"/>
    <w:rsid w:val="00FD0310"/>
    <w:rsid w:val="00FD1AAF"/>
    <w:rsid w:val="00FD32B2"/>
    <w:rsid w:val="00FD3546"/>
    <w:rsid w:val="00FD7494"/>
    <w:rsid w:val="00FE2DFB"/>
    <w:rsid w:val="00FE36E2"/>
    <w:rsid w:val="00FE4542"/>
    <w:rsid w:val="00FE732E"/>
    <w:rsid w:val="00FF098C"/>
    <w:rsid w:val="04E39749"/>
    <w:rsid w:val="07C519D6"/>
    <w:rsid w:val="0C4FE931"/>
    <w:rsid w:val="0DEC3047"/>
    <w:rsid w:val="134C2BF4"/>
    <w:rsid w:val="13A31397"/>
    <w:rsid w:val="15D7BEEB"/>
    <w:rsid w:val="236031C6"/>
    <w:rsid w:val="25596469"/>
    <w:rsid w:val="26198B4F"/>
    <w:rsid w:val="283DCBD1"/>
    <w:rsid w:val="38599C42"/>
    <w:rsid w:val="3C775E32"/>
    <w:rsid w:val="3CEA5755"/>
    <w:rsid w:val="43D1E63E"/>
    <w:rsid w:val="44A89E2C"/>
    <w:rsid w:val="45250880"/>
    <w:rsid w:val="4635AB00"/>
    <w:rsid w:val="471F1CBF"/>
    <w:rsid w:val="47859406"/>
    <w:rsid w:val="47F21694"/>
    <w:rsid w:val="4A993EF4"/>
    <w:rsid w:val="4E282C00"/>
    <w:rsid w:val="4F9AA9B8"/>
    <w:rsid w:val="4FF91CED"/>
    <w:rsid w:val="55A0FC35"/>
    <w:rsid w:val="56A49ADE"/>
    <w:rsid w:val="58ECDEC1"/>
    <w:rsid w:val="5B04BA54"/>
    <w:rsid w:val="5E0836CD"/>
    <w:rsid w:val="705A69E4"/>
    <w:rsid w:val="72ED42AF"/>
    <w:rsid w:val="7432C301"/>
    <w:rsid w:val="74CCEF97"/>
    <w:rsid w:val="77499579"/>
    <w:rsid w:val="795503AB"/>
    <w:rsid w:val="7C2A4FFC"/>
    <w:rsid w:val="7F4B30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C11BA"/>
  <w15:chartTrackingRefBased/>
  <w15:docId w15:val="{BA0999CB-71CF-4DC6-BFD9-8F4E87C3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0B2"/>
    <w:pPr>
      <w:spacing w:after="0" w:line="240" w:lineRule="auto"/>
    </w:pPr>
    <w:rPr>
      <w:rFonts w:ascii="Poppins" w:hAnsi="Poppins"/>
      <w:sz w:val="24"/>
      <w:szCs w:val="24"/>
    </w:rPr>
  </w:style>
  <w:style w:type="paragraph" w:styleId="Heading1">
    <w:name w:val="heading 1"/>
    <w:basedOn w:val="Normal"/>
    <w:next w:val="Normal"/>
    <w:link w:val="Heading1Char"/>
    <w:uiPriority w:val="9"/>
    <w:qFormat/>
    <w:rsid w:val="00834FE4"/>
    <w:pPr>
      <w:keepNext/>
      <w:keepLines/>
      <w:spacing w:after="80"/>
      <w:outlineLvl w:val="0"/>
    </w:pPr>
    <w:rPr>
      <w:rFonts w:eastAsiaTheme="majorEastAsia" w:cstheme="majorBidi"/>
      <w:b/>
      <w:color w:val="E73E97" w:themeColor="accent2"/>
      <w:sz w:val="36"/>
      <w:szCs w:val="32"/>
    </w:rPr>
  </w:style>
  <w:style w:type="paragraph" w:styleId="Heading2">
    <w:name w:val="heading 2"/>
    <w:basedOn w:val="Normal"/>
    <w:next w:val="Normal"/>
    <w:link w:val="Heading2Char"/>
    <w:uiPriority w:val="9"/>
    <w:unhideWhenUsed/>
    <w:qFormat/>
    <w:rsid w:val="00834FE4"/>
    <w:pPr>
      <w:keepNext/>
      <w:keepLines/>
      <w:outlineLvl w:val="1"/>
    </w:pPr>
    <w:rPr>
      <w:rFonts w:eastAsiaTheme="majorEastAsia" w:cstheme="majorBidi"/>
      <w:b/>
      <w:color w:val="004F6B" w:themeColor="text2"/>
      <w:sz w:val="28"/>
      <w:szCs w:val="26"/>
    </w:rPr>
  </w:style>
  <w:style w:type="paragraph" w:styleId="Heading3">
    <w:name w:val="heading 3"/>
    <w:basedOn w:val="Normal"/>
    <w:next w:val="Normal"/>
    <w:link w:val="Heading3Char"/>
    <w:uiPriority w:val="9"/>
    <w:unhideWhenUsed/>
    <w:qFormat/>
    <w:rsid w:val="00E101FC"/>
    <w:pPr>
      <w:keepNext/>
      <w:keepLines/>
      <w:spacing w:before="40"/>
      <w:outlineLvl w:val="2"/>
    </w:pPr>
    <w:rPr>
      <w:rFonts w:eastAsiaTheme="majorEastAsia" w:cstheme="majorBidi"/>
      <w:b/>
      <w:color w:val="004F6B" w:themeColor="text2"/>
      <w:sz w:val="28"/>
    </w:rPr>
  </w:style>
  <w:style w:type="paragraph" w:styleId="Heading4">
    <w:name w:val="heading 4"/>
    <w:basedOn w:val="Normal"/>
    <w:next w:val="Normal"/>
    <w:link w:val="Heading4Char"/>
    <w:uiPriority w:val="9"/>
    <w:semiHidden/>
    <w:unhideWhenUsed/>
    <w:qFormat/>
    <w:rsid w:val="00E101FC"/>
    <w:pPr>
      <w:keepNext/>
      <w:keepLines/>
      <w:spacing w:before="40"/>
      <w:outlineLvl w:val="3"/>
    </w:pPr>
    <w:rPr>
      <w:rFonts w:eastAsiaTheme="majorEastAsia" w:cstheme="majorBidi"/>
      <w:b/>
      <w:iCs/>
      <w:color w:val="004F6B"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34FE4"/>
    <w:rPr>
      <w:rFonts w:ascii="Poppins" w:eastAsiaTheme="majorEastAsia" w:hAnsi="Poppins" w:cstheme="majorBidi"/>
      <w:b/>
      <w:color w:val="004F6B" w:themeColor="text2"/>
      <w:sz w:val="28"/>
      <w:szCs w:val="26"/>
    </w:rPr>
  </w:style>
  <w:style w:type="character" w:customStyle="1" w:styleId="Heading1Char">
    <w:name w:val="Heading 1 Char"/>
    <w:basedOn w:val="DefaultParagraphFont"/>
    <w:link w:val="Heading1"/>
    <w:uiPriority w:val="9"/>
    <w:rsid w:val="00834FE4"/>
    <w:rPr>
      <w:rFonts w:ascii="Poppins" w:eastAsiaTheme="majorEastAsia" w:hAnsi="Poppins" w:cstheme="majorBidi"/>
      <w:b/>
      <w:color w:val="E73E97" w:themeColor="accent2"/>
      <w:sz w:val="36"/>
      <w:szCs w:val="32"/>
    </w:rPr>
  </w:style>
  <w:style w:type="paragraph" w:styleId="NoSpacing">
    <w:name w:val="No Spacing"/>
    <w:uiPriority w:val="1"/>
    <w:rsid w:val="00815437"/>
    <w:pPr>
      <w:spacing w:before="120" w:after="120" w:line="240" w:lineRule="auto"/>
    </w:pPr>
    <w:rPr>
      <w:rFonts w:ascii="Poppins" w:hAnsi="Poppins"/>
    </w:rPr>
  </w:style>
  <w:style w:type="paragraph" w:styleId="FootnoteText">
    <w:name w:val="footnote text"/>
    <w:basedOn w:val="Normal"/>
    <w:link w:val="FootnoteTextChar"/>
    <w:uiPriority w:val="99"/>
    <w:semiHidden/>
    <w:unhideWhenUsed/>
    <w:rsid w:val="00810BB9"/>
    <w:rPr>
      <w:sz w:val="20"/>
      <w:szCs w:val="20"/>
    </w:rPr>
  </w:style>
  <w:style w:type="character" w:customStyle="1" w:styleId="FootnoteTextChar">
    <w:name w:val="Footnote Text Char"/>
    <w:basedOn w:val="DefaultParagraphFont"/>
    <w:link w:val="FootnoteText"/>
    <w:uiPriority w:val="99"/>
    <w:semiHidden/>
    <w:rsid w:val="00810BB9"/>
    <w:rPr>
      <w:rFonts w:ascii="Century Gothic" w:hAnsi="Century Gothic"/>
      <w:sz w:val="20"/>
      <w:szCs w:val="20"/>
    </w:rPr>
  </w:style>
  <w:style w:type="character" w:styleId="FootnoteReference">
    <w:name w:val="footnote reference"/>
    <w:basedOn w:val="DefaultParagraphFont"/>
    <w:uiPriority w:val="99"/>
    <w:semiHidden/>
    <w:unhideWhenUsed/>
    <w:rsid w:val="00810BB9"/>
    <w:rPr>
      <w:vertAlign w:val="superscript"/>
    </w:rPr>
  </w:style>
  <w:style w:type="paragraph" w:styleId="Header">
    <w:name w:val="header"/>
    <w:basedOn w:val="Normal"/>
    <w:link w:val="HeaderChar"/>
    <w:uiPriority w:val="99"/>
    <w:unhideWhenUsed/>
    <w:rsid w:val="00810BB9"/>
    <w:pPr>
      <w:tabs>
        <w:tab w:val="center" w:pos="4513"/>
        <w:tab w:val="right" w:pos="9026"/>
      </w:tabs>
    </w:pPr>
  </w:style>
  <w:style w:type="character" w:customStyle="1" w:styleId="HeaderChar">
    <w:name w:val="Header Char"/>
    <w:basedOn w:val="DefaultParagraphFont"/>
    <w:link w:val="Header"/>
    <w:uiPriority w:val="99"/>
    <w:rsid w:val="00810BB9"/>
    <w:rPr>
      <w:rFonts w:ascii="Century Gothic" w:hAnsi="Century Gothic"/>
    </w:rPr>
  </w:style>
  <w:style w:type="paragraph" w:styleId="Footer">
    <w:name w:val="footer"/>
    <w:basedOn w:val="Normal"/>
    <w:link w:val="FooterChar"/>
    <w:uiPriority w:val="99"/>
    <w:unhideWhenUsed/>
    <w:rsid w:val="00810BB9"/>
    <w:pPr>
      <w:tabs>
        <w:tab w:val="center" w:pos="4513"/>
        <w:tab w:val="right" w:pos="9026"/>
      </w:tabs>
    </w:pPr>
  </w:style>
  <w:style w:type="character" w:customStyle="1" w:styleId="FooterChar">
    <w:name w:val="Footer Char"/>
    <w:basedOn w:val="DefaultParagraphFont"/>
    <w:link w:val="Footer"/>
    <w:uiPriority w:val="99"/>
    <w:rsid w:val="00810BB9"/>
    <w:rPr>
      <w:rFonts w:ascii="Century Gothic" w:hAnsi="Century Gothic"/>
    </w:rPr>
  </w:style>
  <w:style w:type="paragraph" w:styleId="Title">
    <w:name w:val="Title"/>
    <w:basedOn w:val="Normal"/>
    <w:next w:val="Normal"/>
    <w:link w:val="TitleChar"/>
    <w:uiPriority w:val="10"/>
    <w:qFormat/>
    <w:rsid w:val="00FE732E"/>
    <w:pPr>
      <w:spacing w:after="80"/>
      <w:contextualSpacing/>
      <w:jc w:val="center"/>
    </w:pPr>
    <w:rPr>
      <w:rFonts w:eastAsiaTheme="majorEastAsia" w:cstheme="majorBidi"/>
      <w:b/>
      <w:color w:val="004F6B" w:themeColor="text2"/>
      <w:kern w:val="28"/>
      <w:sz w:val="32"/>
      <w:szCs w:val="56"/>
    </w:rPr>
  </w:style>
  <w:style w:type="character" w:customStyle="1" w:styleId="TitleChar">
    <w:name w:val="Title Char"/>
    <w:basedOn w:val="DefaultParagraphFont"/>
    <w:link w:val="Title"/>
    <w:uiPriority w:val="10"/>
    <w:rsid w:val="00FE732E"/>
    <w:rPr>
      <w:rFonts w:ascii="Poppins" w:eastAsiaTheme="majorEastAsia" w:hAnsi="Poppins" w:cstheme="majorBidi"/>
      <w:b/>
      <w:color w:val="004F6B" w:themeColor="text2"/>
      <w:kern w:val="28"/>
      <w:sz w:val="32"/>
      <w:szCs w:val="56"/>
    </w:rPr>
  </w:style>
  <w:style w:type="paragraph" w:styleId="Quote">
    <w:name w:val="Quote"/>
    <w:basedOn w:val="Normal"/>
    <w:next w:val="Normal"/>
    <w:link w:val="QuoteChar"/>
    <w:uiPriority w:val="29"/>
    <w:qFormat/>
    <w:rsid w:val="002F36C6"/>
    <w:pPr>
      <w:ind w:left="862" w:right="862"/>
    </w:pPr>
    <w:rPr>
      <w:iCs/>
      <w:color w:val="004F6B" w:themeColor="text2"/>
    </w:rPr>
  </w:style>
  <w:style w:type="character" w:customStyle="1" w:styleId="QuoteChar">
    <w:name w:val="Quote Char"/>
    <w:basedOn w:val="DefaultParagraphFont"/>
    <w:link w:val="Quote"/>
    <w:uiPriority w:val="29"/>
    <w:rsid w:val="002F36C6"/>
    <w:rPr>
      <w:rFonts w:ascii="Poppins" w:hAnsi="Poppins"/>
      <w:iCs/>
      <w:color w:val="004F6B" w:themeColor="text2"/>
      <w:sz w:val="24"/>
    </w:rPr>
  </w:style>
  <w:style w:type="paragraph" w:styleId="ListParagraph">
    <w:name w:val="List Paragraph"/>
    <w:basedOn w:val="Normal"/>
    <w:uiPriority w:val="34"/>
    <w:qFormat/>
    <w:rsid w:val="00D7162A"/>
    <w:pPr>
      <w:spacing w:line="259" w:lineRule="auto"/>
      <w:ind w:left="720"/>
      <w:contextualSpacing/>
    </w:pPr>
  </w:style>
  <w:style w:type="character" w:styleId="CommentReference">
    <w:name w:val="annotation reference"/>
    <w:basedOn w:val="DefaultParagraphFont"/>
    <w:uiPriority w:val="99"/>
    <w:semiHidden/>
    <w:unhideWhenUsed/>
    <w:rsid w:val="00E773E5"/>
    <w:rPr>
      <w:sz w:val="16"/>
      <w:szCs w:val="16"/>
    </w:rPr>
  </w:style>
  <w:style w:type="paragraph" w:styleId="CommentText">
    <w:name w:val="annotation text"/>
    <w:basedOn w:val="Normal"/>
    <w:link w:val="CommentTextChar"/>
    <w:uiPriority w:val="99"/>
    <w:unhideWhenUsed/>
    <w:rsid w:val="00E773E5"/>
    <w:rPr>
      <w:sz w:val="20"/>
      <w:szCs w:val="20"/>
    </w:rPr>
  </w:style>
  <w:style w:type="character" w:customStyle="1" w:styleId="CommentTextChar">
    <w:name w:val="Comment Text Char"/>
    <w:basedOn w:val="DefaultParagraphFont"/>
    <w:link w:val="CommentText"/>
    <w:uiPriority w:val="99"/>
    <w:rsid w:val="00E773E5"/>
    <w:rPr>
      <w:rFonts w:ascii="Poppins" w:hAnsi="Poppins"/>
      <w:sz w:val="20"/>
      <w:szCs w:val="20"/>
    </w:rPr>
  </w:style>
  <w:style w:type="paragraph" w:styleId="CommentSubject">
    <w:name w:val="annotation subject"/>
    <w:basedOn w:val="CommentText"/>
    <w:next w:val="CommentText"/>
    <w:link w:val="CommentSubjectChar"/>
    <w:uiPriority w:val="99"/>
    <w:semiHidden/>
    <w:unhideWhenUsed/>
    <w:rsid w:val="00E773E5"/>
    <w:rPr>
      <w:b/>
      <w:bCs/>
    </w:rPr>
  </w:style>
  <w:style w:type="character" w:customStyle="1" w:styleId="CommentSubjectChar">
    <w:name w:val="Comment Subject Char"/>
    <w:basedOn w:val="CommentTextChar"/>
    <w:link w:val="CommentSubject"/>
    <w:uiPriority w:val="99"/>
    <w:semiHidden/>
    <w:rsid w:val="00E773E5"/>
    <w:rPr>
      <w:rFonts w:ascii="Poppins" w:hAnsi="Poppins"/>
      <w:b/>
      <w:bCs/>
      <w:sz w:val="20"/>
      <w:szCs w:val="20"/>
    </w:rPr>
  </w:style>
  <w:style w:type="paragraph" w:styleId="TOCHeading">
    <w:name w:val="TOC Heading"/>
    <w:basedOn w:val="Heading1"/>
    <w:next w:val="Normal"/>
    <w:uiPriority w:val="39"/>
    <w:unhideWhenUsed/>
    <w:qFormat/>
    <w:rsid w:val="00853E0C"/>
    <w:pPr>
      <w:spacing w:line="259" w:lineRule="auto"/>
      <w:outlineLvl w:val="9"/>
    </w:pPr>
    <w:rPr>
      <w:lang w:val="en-US"/>
    </w:rPr>
  </w:style>
  <w:style w:type="paragraph" w:styleId="TOC1">
    <w:name w:val="toc 1"/>
    <w:basedOn w:val="Normal"/>
    <w:next w:val="Normal"/>
    <w:autoRedefine/>
    <w:uiPriority w:val="39"/>
    <w:unhideWhenUsed/>
    <w:rsid w:val="00C5565F"/>
    <w:pPr>
      <w:spacing w:after="100"/>
    </w:pPr>
    <w:rPr>
      <w:color w:val="004F6B" w:themeColor="text2"/>
    </w:rPr>
  </w:style>
  <w:style w:type="paragraph" w:styleId="TOC2">
    <w:name w:val="toc 2"/>
    <w:basedOn w:val="Normal"/>
    <w:next w:val="Normal"/>
    <w:autoRedefine/>
    <w:uiPriority w:val="39"/>
    <w:unhideWhenUsed/>
    <w:rsid w:val="009B3FCE"/>
    <w:pPr>
      <w:spacing w:after="100"/>
      <w:ind w:left="220"/>
    </w:pPr>
  </w:style>
  <w:style w:type="character" w:styleId="Hyperlink">
    <w:name w:val="Hyperlink"/>
    <w:basedOn w:val="DefaultParagraphFont"/>
    <w:uiPriority w:val="99"/>
    <w:unhideWhenUsed/>
    <w:qFormat/>
    <w:rsid w:val="00F0242B"/>
    <w:rPr>
      <w:rFonts w:ascii="Poppins" w:hAnsi="Poppins"/>
      <w:color w:val="A81563" w:themeColor="hyperlink"/>
      <w:sz w:val="24"/>
      <w:u w:val="single"/>
    </w:rPr>
  </w:style>
  <w:style w:type="character" w:customStyle="1" w:styleId="Heading3Char">
    <w:name w:val="Heading 3 Char"/>
    <w:basedOn w:val="DefaultParagraphFont"/>
    <w:link w:val="Heading3"/>
    <w:uiPriority w:val="9"/>
    <w:rsid w:val="00E101FC"/>
    <w:rPr>
      <w:rFonts w:ascii="Poppins" w:eastAsiaTheme="majorEastAsia" w:hAnsi="Poppins" w:cstheme="majorBidi"/>
      <w:b/>
      <w:color w:val="004F6B" w:themeColor="text2"/>
      <w:sz w:val="28"/>
      <w:szCs w:val="24"/>
    </w:rPr>
  </w:style>
  <w:style w:type="paragraph" w:styleId="TOC3">
    <w:name w:val="toc 3"/>
    <w:basedOn w:val="Normal"/>
    <w:next w:val="Normal"/>
    <w:autoRedefine/>
    <w:uiPriority w:val="39"/>
    <w:unhideWhenUsed/>
    <w:rsid w:val="00292CD9"/>
    <w:pPr>
      <w:spacing w:after="100"/>
      <w:ind w:left="440"/>
    </w:pPr>
  </w:style>
  <w:style w:type="paragraph" w:customStyle="1" w:styleId="Default">
    <w:name w:val="Default"/>
    <w:rsid w:val="00FE2DFB"/>
    <w:pPr>
      <w:autoSpaceDE w:val="0"/>
      <w:autoSpaceDN w:val="0"/>
      <w:adjustRightInd w:val="0"/>
      <w:spacing w:after="0" w:line="240" w:lineRule="auto"/>
    </w:pPr>
    <w:rPr>
      <w:rFonts w:ascii="Poppins" w:hAnsi="Poppins" w:cs="Poppins"/>
      <w:color w:val="000000"/>
      <w:sz w:val="24"/>
      <w:szCs w:val="24"/>
    </w:rPr>
  </w:style>
  <w:style w:type="character" w:styleId="UnresolvedMention">
    <w:name w:val="Unresolved Mention"/>
    <w:basedOn w:val="DefaultParagraphFont"/>
    <w:uiPriority w:val="99"/>
    <w:semiHidden/>
    <w:unhideWhenUsed/>
    <w:rsid w:val="00DE2B8B"/>
    <w:rPr>
      <w:color w:val="605E5C"/>
      <w:shd w:val="clear" w:color="auto" w:fill="E1DFDD"/>
    </w:rPr>
  </w:style>
  <w:style w:type="paragraph" w:styleId="Subtitle">
    <w:name w:val="Subtitle"/>
    <w:basedOn w:val="Normal"/>
    <w:next w:val="Normal"/>
    <w:link w:val="SubtitleChar"/>
    <w:uiPriority w:val="11"/>
    <w:qFormat/>
    <w:rsid w:val="00644A68"/>
    <w:pPr>
      <w:numPr>
        <w:ilvl w:val="1"/>
      </w:numPr>
      <w:jc w:val="center"/>
    </w:pPr>
    <w:rPr>
      <w:rFonts w:eastAsiaTheme="minorEastAsia"/>
      <w:b/>
      <w:color w:val="004F6B" w:themeColor="text2"/>
      <w:sz w:val="28"/>
    </w:rPr>
  </w:style>
  <w:style w:type="character" w:customStyle="1" w:styleId="SubtitleChar">
    <w:name w:val="Subtitle Char"/>
    <w:basedOn w:val="DefaultParagraphFont"/>
    <w:link w:val="Subtitle"/>
    <w:uiPriority w:val="11"/>
    <w:rsid w:val="00644A68"/>
    <w:rPr>
      <w:rFonts w:ascii="Poppins" w:eastAsiaTheme="minorEastAsia" w:hAnsi="Poppins"/>
      <w:b/>
      <w:color w:val="004F6B" w:themeColor="text2"/>
      <w:sz w:val="28"/>
    </w:rPr>
  </w:style>
  <w:style w:type="paragraph" w:customStyle="1" w:styleId="Attribution">
    <w:name w:val="Attribution"/>
    <w:basedOn w:val="Quote"/>
    <w:link w:val="AttributionChar"/>
    <w:qFormat/>
    <w:rsid w:val="00CC6A2D"/>
    <w:rPr>
      <w:b/>
      <w:color w:val="auto"/>
    </w:rPr>
  </w:style>
  <w:style w:type="character" w:customStyle="1" w:styleId="Heading4Char">
    <w:name w:val="Heading 4 Char"/>
    <w:basedOn w:val="DefaultParagraphFont"/>
    <w:link w:val="Heading4"/>
    <w:uiPriority w:val="9"/>
    <w:semiHidden/>
    <w:rsid w:val="00E101FC"/>
    <w:rPr>
      <w:rFonts w:ascii="Poppins" w:eastAsiaTheme="majorEastAsia" w:hAnsi="Poppins" w:cstheme="majorBidi"/>
      <w:b/>
      <w:iCs/>
      <w:color w:val="004F6B" w:themeColor="text2"/>
      <w:sz w:val="24"/>
    </w:rPr>
  </w:style>
  <w:style w:type="character" w:customStyle="1" w:styleId="AttributionChar">
    <w:name w:val="Attribution Char"/>
    <w:basedOn w:val="QuoteChar"/>
    <w:link w:val="Attribution"/>
    <w:rsid w:val="00CC6A2D"/>
    <w:rPr>
      <w:rFonts w:ascii="Poppins" w:hAnsi="Poppins"/>
      <w:b/>
      <w:iCs/>
      <w:color w:val="004F6B" w:themeColor="text2"/>
      <w:sz w:val="24"/>
    </w:rPr>
  </w:style>
  <w:style w:type="paragraph" w:styleId="IntenseQuote">
    <w:name w:val="Intense Quote"/>
    <w:basedOn w:val="Normal"/>
    <w:next w:val="Normal"/>
    <w:link w:val="IntenseQuoteChar"/>
    <w:uiPriority w:val="30"/>
    <w:qFormat/>
    <w:rsid w:val="00D7162A"/>
    <w:pPr>
      <w:pBdr>
        <w:top w:val="single" w:sz="4" w:space="10" w:color="004F6B" w:themeColor="accent1"/>
        <w:bottom w:val="single" w:sz="4" w:space="10" w:color="004F6B" w:themeColor="accent1"/>
      </w:pBdr>
      <w:spacing w:before="360" w:after="360"/>
      <w:ind w:left="864" w:right="864"/>
    </w:pPr>
    <w:rPr>
      <w:iCs/>
      <w:color w:val="004F6B" w:themeColor="text2"/>
    </w:rPr>
  </w:style>
  <w:style w:type="character" w:customStyle="1" w:styleId="IntenseQuoteChar">
    <w:name w:val="Intense Quote Char"/>
    <w:basedOn w:val="DefaultParagraphFont"/>
    <w:link w:val="IntenseQuote"/>
    <w:uiPriority w:val="30"/>
    <w:rsid w:val="00D7162A"/>
    <w:rPr>
      <w:rFonts w:ascii="Poppins" w:hAnsi="Poppins"/>
      <w:iCs/>
      <w:color w:val="004F6B" w:themeColor="text2"/>
      <w:sz w:val="24"/>
    </w:rPr>
  </w:style>
  <w:style w:type="paragraph" w:styleId="ListBullet">
    <w:name w:val="List Bullet"/>
    <w:basedOn w:val="Normal"/>
    <w:uiPriority w:val="99"/>
    <w:unhideWhenUsed/>
    <w:qFormat/>
    <w:rsid w:val="00D7162A"/>
    <w:pPr>
      <w:numPr>
        <w:numId w:val="3"/>
      </w:numPr>
      <w:contextualSpacing/>
    </w:pPr>
  </w:style>
  <w:style w:type="paragraph" w:customStyle="1" w:styleId="ListBullet-pink">
    <w:name w:val="List Bullet - pink"/>
    <w:basedOn w:val="Attribution"/>
    <w:link w:val="ListBullet-pinkChar"/>
    <w:qFormat/>
    <w:rsid w:val="007B4E49"/>
    <w:pPr>
      <w:numPr>
        <w:numId w:val="5"/>
      </w:numPr>
    </w:pPr>
    <w:rPr>
      <w:b w:val="0"/>
      <w:lang w:val="en-US"/>
    </w:rPr>
  </w:style>
  <w:style w:type="character" w:customStyle="1" w:styleId="ListBullet-pinkChar">
    <w:name w:val="List Bullet - pink Char"/>
    <w:basedOn w:val="AttributionChar"/>
    <w:link w:val="ListBullet-pink"/>
    <w:rsid w:val="007B4E49"/>
    <w:rPr>
      <w:rFonts w:ascii="Poppins" w:hAnsi="Poppins"/>
      <w:b w:val="0"/>
      <w:iCs/>
      <w:color w:val="004F6B" w:themeColor="text2"/>
      <w:sz w:val="24"/>
      <w:lang w:val="en-US"/>
    </w:rPr>
  </w:style>
  <w:style w:type="character" w:styleId="Strong">
    <w:name w:val="Strong"/>
    <w:basedOn w:val="DefaultParagraphFont"/>
    <w:uiPriority w:val="22"/>
    <w:qFormat/>
    <w:rsid w:val="00644A68"/>
    <w:rPr>
      <w:rFonts w:ascii="Poppins" w:hAnsi="Poppins"/>
      <w:b/>
      <w:bCs/>
    </w:rPr>
  </w:style>
  <w:style w:type="paragraph" w:customStyle="1" w:styleId="attribution0">
    <w:name w:val="attribution"/>
    <w:basedOn w:val="Normal"/>
    <w:link w:val="attributionChar0"/>
    <w:rsid w:val="0041440A"/>
    <w:pPr>
      <w:widowControl w:val="0"/>
      <w:autoSpaceDE w:val="0"/>
      <w:autoSpaceDN w:val="0"/>
      <w:spacing w:line="232" w:lineRule="auto"/>
      <w:ind w:left="720" w:right="16"/>
    </w:pPr>
    <w:rPr>
      <w:rFonts w:eastAsia="Poppins" w:cs="Poppins"/>
      <w:b/>
      <w:color w:val="000000" w:themeColor="text1"/>
      <w:w w:val="95"/>
      <w:sz w:val="20"/>
      <w:szCs w:val="20"/>
    </w:rPr>
  </w:style>
  <w:style w:type="character" w:customStyle="1" w:styleId="attributionChar0">
    <w:name w:val="attribution Char"/>
    <w:basedOn w:val="DefaultParagraphFont"/>
    <w:link w:val="attribution0"/>
    <w:rsid w:val="0041440A"/>
    <w:rPr>
      <w:rFonts w:ascii="Poppins" w:eastAsia="Poppins" w:hAnsi="Poppins" w:cs="Poppins"/>
      <w:b/>
      <w:color w:val="000000" w:themeColor="text1"/>
      <w:w w:val="95"/>
      <w:sz w:val="20"/>
      <w:szCs w:val="20"/>
    </w:rPr>
  </w:style>
  <w:style w:type="table" w:styleId="TableGridLight">
    <w:name w:val="Grid Table Light"/>
    <w:basedOn w:val="TableNormal"/>
    <w:uiPriority w:val="40"/>
    <w:rsid w:val="0041440A"/>
    <w:pPr>
      <w:widowControl w:val="0"/>
      <w:autoSpaceDE w:val="0"/>
      <w:autoSpaceDN w:val="0"/>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2B3B46"/>
    <w:rPr>
      <w:rFonts w:ascii="Poppins" w:hAnsi="Poppins"/>
      <w:b/>
      <w:i w:val="0"/>
      <w:iCs/>
      <w:color w:val="004F6B" w:themeColor="text2"/>
      <w:sz w:val="24"/>
    </w:rPr>
  </w:style>
  <w:style w:type="table" w:styleId="PlainTable1">
    <w:name w:val="Plain Table 1"/>
    <w:basedOn w:val="TableNormal"/>
    <w:uiPriority w:val="41"/>
    <w:rsid w:val="00810DCF"/>
    <w:pPr>
      <w:spacing w:after="0" w:line="240" w:lineRule="auto"/>
    </w:p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2">
    <w:name w:val="Grid Table 4 Accent 2"/>
    <w:basedOn w:val="TableNormal"/>
    <w:uiPriority w:val="49"/>
    <w:rsid w:val="00810DCF"/>
    <w:pPr>
      <w:spacing w:after="0" w:line="240" w:lineRule="auto"/>
    </w:pPr>
    <w:tblPr>
      <w:tblStyleRowBandSize w:val="1"/>
      <w:tblStyleColBandSize w:val="1"/>
      <w:tblBorders>
        <w:top w:val="single" w:sz="4" w:space="0" w:color="F08BC0" w:themeColor="accent2" w:themeTint="99"/>
        <w:left w:val="single" w:sz="4" w:space="0" w:color="F08BC0" w:themeColor="accent2" w:themeTint="99"/>
        <w:bottom w:val="single" w:sz="4" w:space="0" w:color="F08BC0" w:themeColor="accent2" w:themeTint="99"/>
        <w:right w:val="single" w:sz="4" w:space="0" w:color="F08BC0" w:themeColor="accent2" w:themeTint="99"/>
        <w:insideH w:val="single" w:sz="4" w:space="0" w:color="F08BC0" w:themeColor="accent2" w:themeTint="99"/>
        <w:insideV w:val="single" w:sz="4" w:space="0" w:color="F08BC0" w:themeColor="accent2" w:themeTint="99"/>
      </w:tblBorders>
    </w:tblPr>
    <w:tblStylePr w:type="firstRow">
      <w:rPr>
        <w:b/>
        <w:bCs/>
        <w:color w:val="FFFFFF" w:themeColor="background1"/>
      </w:rPr>
      <w:tblPr/>
      <w:tcPr>
        <w:tcBorders>
          <w:top w:val="single" w:sz="4" w:space="0" w:color="E73E97" w:themeColor="accent2"/>
          <w:left w:val="single" w:sz="4" w:space="0" w:color="E73E97" w:themeColor="accent2"/>
          <w:bottom w:val="single" w:sz="4" w:space="0" w:color="E73E97" w:themeColor="accent2"/>
          <w:right w:val="single" w:sz="4" w:space="0" w:color="E73E97" w:themeColor="accent2"/>
          <w:insideH w:val="nil"/>
          <w:insideV w:val="nil"/>
        </w:tcBorders>
        <w:shd w:val="clear" w:color="auto" w:fill="E73E97" w:themeFill="accent2"/>
      </w:tcPr>
    </w:tblStylePr>
    <w:tblStylePr w:type="lastRow">
      <w:rPr>
        <w:b/>
        <w:bCs/>
      </w:rPr>
      <w:tblPr/>
      <w:tcPr>
        <w:tcBorders>
          <w:top w:val="double" w:sz="4" w:space="0" w:color="E73E97" w:themeColor="accent2"/>
        </w:tcBorders>
      </w:tcPr>
    </w:tblStylePr>
    <w:tblStylePr w:type="firstCol">
      <w:rPr>
        <w:b/>
        <w:bCs/>
      </w:rPr>
    </w:tblStylePr>
    <w:tblStylePr w:type="lastCol">
      <w:rPr>
        <w:b/>
        <w:bCs/>
      </w:rPr>
    </w:tblStylePr>
    <w:tblStylePr w:type="band1Vert">
      <w:tblPr/>
      <w:tcPr>
        <w:shd w:val="clear" w:color="auto" w:fill="FAD8EA" w:themeFill="accent2" w:themeFillTint="33"/>
      </w:tcPr>
    </w:tblStylePr>
    <w:tblStylePr w:type="band1Horz">
      <w:tblPr/>
      <w:tcPr>
        <w:shd w:val="clear" w:color="auto" w:fill="FAD8EA" w:themeFill="accent2" w:themeFillTint="33"/>
      </w:tcPr>
    </w:tblStylePr>
  </w:style>
  <w:style w:type="character" w:styleId="Mention">
    <w:name w:val="Mention"/>
    <w:basedOn w:val="DefaultParagraphFont"/>
    <w:uiPriority w:val="99"/>
    <w:unhideWhenUsed/>
    <w:rsid w:val="00834FE4"/>
    <w:rPr>
      <w:color w:val="2B579A"/>
      <w:shd w:val="clear" w:color="auto" w:fill="E1DFDD"/>
    </w:rPr>
  </w:style>
  <w:style w:type="paragraph" w:styleId="NormalWeb">
    <w:name w:val="Normal (Web)"/>
    <w:basedOn w:val="Normal"/>
    <w:uiPriority w:val="99"/>
    <w:semiHidden/>
    <w:unhideWhenUsed/>
    <w:rsid w:val="001C7D88"/>
    <w:rPr>
      <w:rFonts w:ascii="Times New Roman" w:hAnsi="Times New Roman" w:cs="Times New Roman"/>
    </w:rPr>
  </w:style>
  <w:style w:type="table" w:styleId="TableGrid">
    <w:name w:val="Table Grid"/>
    <w:basedOn w:val="TableNormal"/>
    <w:uiPriority w:val="39"/>
    <w:rsid w:val="001C7D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E187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63191">
      <w:bodyDiv w:val="1"/>
      <w:marLeft w:val="0"/>
      <w:marRight w:val="0"/>
      <w:marTop w:val="0"/>
      <w:marBottom w:val="0"/>
      <w:divBdr>
        <w:top w:val="none" w:sz="0" w:space="0" w:color="auto"/>
        <w:left w:val="none" w:sz="0" w:space="0" w:color="auto"/>
        <w:bottom w:val="none" w:sz="0" w:space="0" w:color="auto"/>
        <w:right w:val="none" w:sz="0" w:space="0" w:color="auto"/>
      </w:divBdr>
    </w:div>
    <w:div w:id="130028480">
      <w:bodyDiv w:val="1"/>
      <w:marLeft w:val="0"/>
      <w:marRight w:val="0"/>
      <w:marTop w:val="0"/>
      <w:marBottom w:val="0"/>
      <w:divBdr>
        <w:top w:val="none" w:sz="0" w:space="0" w:color="auto"/>
        <w:left w:val="none" w:sz="0" w:space="0" w:color="auto"/>
        <w:bottom w:val="none" w:sz="0" w:space="0" w:color="auto"/>
        <w:right w:val="none" w:sz="0" w:space="0" w:color="auto"/>
      </w:divBdr>
    </w:div>
    <w:div w:id="216556166">
      <w:bodyDiv w:val="1"/>
      <w:marLeft w:val="0"/>
      <w:marRight w:val="0"/>
      <w:marTop w:val="0"/>
      <w:marBottom w:val="0"/>
      <w:divBdr>
        <w:top w:val="none" w:sz="0" w:space="0" w:color="auto"/>
        <w:left w:val="none" w:sz="0" w:space="0" w:color="auto"/>
        <w:bottom w:val="none" w:sz="0" w:space="0" w:color="auto"/>
        <w:right w:val="none" w:sz="0" w:space="0" w:color="auto"/>
      </w:divBdr>
    </w:div>
    <w:div w:id="346059363">
      <w:bodyDiv w:val="1"/>
      <w:marLeft w:val="0"/>
      <w:marRight w:val="0"/>
      <w:marTop w:val="0"/>
      <w:marBottom w:val="0"/>
      <w:divBdr>
        <w:top w:val="none" w:sz="0" w:space="0" w:color="auto"/>
        <w:left w:val="none" w:sz="0" w:space="0" w:color="auto"/>
        <w:bottom w:val="none" w:sz="0" w:space="0" w:color="auto"/>
        <w:right w:val="none" w:sz="0" w:space="0" w:color="auto"/>
      </w:divBdr>
    </w:div>
    <w:div w:id="537163404">
      <w:bodyDiv w:val="1"/>
      <w:marLeft w:val="0"/>
      <w:marRight w:val="0"/>
      <w:marTop w:val="0"/>
      <w:marBottom w:val="0"/>
      <w:divBdr>
        <w:top w:val="none" w:sz="0" w:space="0" w:color="auto"/>
        <w:left w:val="none" w:sz="0" w:space="0" w:color="auto"/>
        <w:bottom w:val="none" w:sz="0" w:space="0" w:color="auto"/>
        <w:right w:val="none" w:sz="0" w:space="0" w:color="auto"/>
      </w:divBdr>
    </w:div>
    <w:div w:id="583995432">
      <w:bodyDiv w:val="1"/>
      <w:marLeft w:val="0"/>
      <w:marRight w:val="0"/>
      <w:marTop w:val="0"/>
      <w:marBottom w:val="0"/>
      <w:divBdr>
        <w:top w:val="none" w:sz="0" w:space="0" w:color="auto"/>
        <w:left w:val="none" w:sz="0" w:space="0" w:color="auto"/>
        <w:bottom w:val="none" w:sz="0" w:space="0" w:color="auto"/>
        <w:right w:val="none" w:sz="0" w:space="0" w:color="auto"/>
      </w:divBdr>
    </w:div>
    <w:div w:id="594628750">
      <w:bodyDiv w:val="1"/>
      <w:marLeft w:val="0"/>
      <w:marRight w:val="0"/>
      <w:marTop w:val="0"/>
      <w:marBottom w:val="0"/>
      <w:divBdr>
        <w:top w:val="none" w:sz="0" w:space="0" w:color="auto"/>
        <w:left w:val="none" w:sz="0" w:space="0" w:color="auto"/>
        <w:bottom w:val="none" w:sz="0" w:space="0" w:color="auto"/>
        <w:right w:val="none" w:sz="0" w:space="0" w:color="auto"/>
      </w:divBdr>
    </w:div>
    <w:div w:id="750010896">
      <w:bodyDiv w:val="1"/>
      <w:marLeft w:val="0"/>
      <w:marRight w:val="0"/>
      <w:marTop w:val="0"/>
      <w:marBottom w:val="0"/>
      <w:divBdr>
        <w:top w:val="none" w:sz="0" w:space="0" w:color="auto"/>
        <w:left w:val="none" w:sz="0" w:space="0" w:color="auto"/>
        <w:bottom w:val="none" w:sz="0" w:space="0" w:color="auto"/>
        <w:right w:val="none" w:sz="0" w:space="0" w:color="auto"/>
      </w:divBdr>
    </w:div>
    <w:div w:id="836380348">
      <w:bodyDiv w:val="1"/>
      <w:marLeft w:val="0"/>
      <w:marRight w:val="0"/>
      <w:marTop w:val="0"/>
      <w:marBottom w:val="0"/>
      <w:divBdr>
        <w:top w:val="none" w:sz="0" w:space="0" w:color="auto"/>
        <w:left w:val="none" w:sz="0" w:space="0" w:color="auto"/>
        <w:bottom w:val="none" w:sz="0" w:space="0" w:color="auto"/>
        <w:right w:val="none" w:sz="0" w:space="0" w:color="auto"/>
      </w:divBdr>
    </w:div>
    <w:div w:id="1190684130">
      <w:bodyDiv w:val="1"/>
      <w:marLeft w:val="0"/>
      <w:marRight w:val="0"/>
      <w:marTop w:val="0"/>
      <w:marBottom w:val="0"/>
      <w:divBdr>
        <w:top w:val="none" w:sz="0" w:space="0" w:color="auto"/>
        <w:left w:val="none" w:sz="0" w:space="0" w:color="auto"/>
        <w:bottom w:val="none" w:sz="0" w:space="0" w:color="auto"/>
        <w:right w:val="none" w:sz="0" w:space="0" w:color="auto"/>
      </w:divBdr>
    </w:div>
    <w:div w:id="1218275574">
      <w:bodyDiv w:val="1"/>
      <w:marLeft w:val="0"/>
      <w:marRight w:val="0"/>
      <w:marTop w:val="0"/>
      <w:marBottom w:val="0"/>
      <w:divBdr>
        <w:top w:val="none" w:sz="0" w:space="0" w:color="auto"/>
        <w:left w:val="none" w:sz="0" w:space="0" w:color="auto"/>
        <w:bottom w:val="none" w:sz="0" w:space="0" w:color="auto"/>
        <w:right w:val="none" w:sz="0" w:space="0" w:color="auto"/>
      </w:divBdr>
    </w:div>
    <w:div w:id="1265460722">
      <w:bodyDiv w:val="1"/>
      <w:marLeft w:val="0"/>
      <w:marRight w:val="0"/>
      <w:marTop w:val="0"/>
      <w:marBottom w:val="0"/>
      <w:divBdr>
        <w:top w:val="none" w:sz="0" w:space="0" w:color="auto"/>
        <w:left w:val="none" w:sz="0" w:space="0" w:color="auto"/>
        <w:bottom w:val="none" w:sz="0" w:space="0" w:color="auto"/>
        <w:right w:val="none" w:sz="0" w:space="0" w:color="auto"/>
      </w:divBdr>
    </w:div>
    <w:div w:id="1278634213">
      <w:bodyDiv w:val="1"/>
      <w:marLeft w:val="0"/>
      <w:marRight w:val="0"/>
      <w:marTop w:val="0"/>
      <w:marBottom w:val="0"/>
      <w:divBdr>
        <w:top w:val="none" w:sz="0" w:space="0" w:color="auto"/>
        <w:left w:val="none" w:sz="0" w:space="0" w:color="auto"/>
        <w:bottom w:val="none" w:sz="0" w:space="0" w:color="auto"/>
        <w:right w:val="none" w:sz="0" w:space="0" w:color="auto"/>
      </w:divBdr>
    </w:div>
    <w:div w:id="1338115349">
      <w:bodyDiv w:val="1"/>
      <w:marLeft w:val="0"/>
      <w:marRight w:val="0"/>
      <w:marTop w:val="0"/>
      <w:marBottom w:val="0"/>
      <w:divBdr>
        <w:top w:val="none" w:sz="0" w:space="0" w:color="auto"/>
        <w:left w:val="none" w:sz="0" w:space="0" w:color="auto"/>
        <w:bottom w:val="none" w:sz="0" w:space="0" w:color="auto"/>
        <w:right w:val="none" w:sz="0" w:space="0" w:color="auto"/>
      </w:divBdr>
    </w:div>
    <w:div w:id="1812940278">
      <w:bodyDiv w:val="1"/>
      <w:marLeft w:val="0"/>
      <w:marRight w:val="0"/>
      <w:marTop w:val="0"/>
      <w:marBottom w:val="0"/>
      <w:divBdr>
        <w:top w:val="none" w:sz="0" w:space="0" w:color="auto"/>
        <w:left w:val="none" w:sz="0" w:space="0" w:color="auto"/>
        <w:bottom w:val="none" w:sz="0" w:space="0" w:color="auto"/>
        <w:right w:val="none" w:sz="0" w:space="0" w:color="auto"/>
      </w:divBdr>
    </w:div>
    <w:div w:id="1850023830">
      <w:bodyDiv w:val="1"/>
      <w:marLeft w:val="0"/>
      <w:marRight w:val="0"/>
      <w:marTop w:val="0"/>
      <w:marBottom w:val="0"/>
      <w:divBdr>
        <w:top w:val="none" w:sz="0" w:space="0" w:color="auto"/>
        <w:left w:val="none" w:sz="0" w:space="0" w:color="auto"/>
        <w:bottom w:val="none" w:sz="0" w:space="0" w:color="auto"/>
        <w:right w:val="none" w:sz="0" w:space="0" w:color="auto"/>
      </w:divBdr>
    </w:div>
    <w:div w:id="188358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martsurvey.co.uk/t/HwSyHospitalFeedback2026/" TargetMode="External"/><Relationship Id="rId18" Type="http://schemas.openxmlformats.org/officeDocument/2006/relationships/image" Target="media/image8.png"/><Relationship Id="rId26" Type="http://schemas.openxmlformats.org/officeDocument/2006/relationships/hyperlink" Target="https://www.smartsurvey.co.uk/t/OralHealthCareHomesResidentFamilyHwsy2026-27/" TargetMode="Externa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england.nhs.uk/long-read/learning-from-national-patient-experience-surveys-qualitative-insights-across-care-pathways/" TargetMode="External"/><Relationship Id="rId34" Type="http://schemas.openxmlformats.org/officeDocument/2006/relationships/hyperlink" Target="https://goodcompany.org.uk/end-poverty-surrey/" TargetMode="Externa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0.png"/><Relationship Id="rId33" Type="http://schemas.openxmlformats.org/officeDocument/2006/relationships/image" Target="media/image11.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digital.nhs.uk/data-and-information/publications/statistical/data-on-written-complaints-in-the-nhs/2025-26" TargetMode="External"/><Relationship Id="rId29" Type="http://schemas.openxmlformats.org/officeDocument/2006/relationships/hyperlink" Target="mailto:enquiries@healthwatchsurrey.co.uk"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www.smartsurvey.co.uk/t/HwSyHospitalFeedback2026/" TargetMode="External"/><Relationship Id="rId32" Type="http://schemas.openxmlformats.org/officeDocument/2006/relationships/hyperlink" Target="mailto:vicky.rushworth@healthwatchsurrey.co.uk"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england.nhs.uk/long-read/principles-for-providing-patient-care-in-corridors/" TargetMode="External"/><Relationship Id="rId28" Type="http://schemas.openxmlformats.org/officeDocument/2006/relationships/hyperlink" Target="https://www.healthwatchsurrey.co.uk/contact-us"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s://bills.parliament.uk/bills/412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healthwatch.co.uk/blog/2026-05-07/nhs-communications-what-are-four-things-people-want" TargetMode="External"/><Relationship Id="rId27" Type="http://schemas.openxmlformats.org/officeDocument/2006/relationships/hyperlink" Target="https://www.smartsurvey.co.uk/t/OralHealthCareHomesStaffHwsy2026-27/" TargetMode="External"/><Relationship Id="rId30" Type="http://schemas.openxmlformats.org/officeDocument/2006/relationships/hyperlink" Target="http://www.healthwatchsurrey.co.uk/share-your-views" TargetMode="External"/><Relationship Id="rId35" Type="http://schemas.openxmlformats.org/officeDocument/2006/relationships/image" Target="media/image12.png"/><Relationship Id="rId43"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4.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kyRushworth\Healthwatch%20Surrey\Luminus%20CIC%20-%20Communications\Templates\Document%20templates%20-%20Healthwatch%20Surrey\One%20pager%20summary%20template.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4F6B"/>
      </a:dk2>
      <a:lt2>
        <a:srgbClr val="FFFFFF"/>
      </a:lt2>
      <a:accent1>
        <a:srgbClr val="004F6B"/>
      </a:accent1>
      <a:accent2>
        <a:srgbClr val="E73E97"/>
      </a:accent2>
      <a:accent3>
        <a:srgbClr val="96DF46"/>
      </a:accent3>
      <a:accent4>
        <a:srgbClr val="F9B93E"/>
      </a:accent4>
      <a:accent5>
        <a:srgbClr val="00B38C"/>
      </a:accent5>
      <a:accent6>
        <a:srgbClr val="7FCBEB"/>
      </a:accent6>
      <a:hlink>
        <a:srgbClr val="A81563"/>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818af58-8a3a-464c-a5cc-8e32eeb236d9" xsi:nil="true"/>
    <lcf76f155ced4ddcb4097134ff3c332f xmlns="38442041-cd03-41af-b930-1f43f5f7472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044832956C4A4E989A9D0D1F55E85E" ma:contentTypeVersion="13" ma:contentTypeDescription="Create a new document." ma:contentTypeScope="" ma:versionID="2803e0709f621060f7e98df9b48cae72">
  <xsd:schema xmlns:xsd="http://www.w3.org/2001/XMLSchema" xmlns:xs="http://www.w3.org/2001/XMLSchema" xmlns:p="http://schemas.microsoft.com/office/2006/metadata/properties" xmlns:ns2="38442041-cd03-41af-b930-1f43f5f7472a" xmlns:ns3="f818af58-8a3a-464c-a5cc-8e32eeb236d9" targetNamespace="http://schemas.microsoft.com/office/2006/metadata/properties" ma:root="true" ma:fieldsID="4d588759b1b0222c4848cbc115818294" ns2:_="" ns3:_="">
    <xsd:import namespace="38442041-cd03-41af-b930-1f43f5f7472a"/>
    <xsd:import namespace="f818af58-8a3a-464c-a5cc-8e32eeb236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42041-cd03-41af-b930-1f43f5f747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7e6d622-e7df-453c-acb7-89b942b0164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18af58-8a3a-464c-a5cc-8e32eeb236d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181b42-6528-4dbf-8291-e07480d8e4b0}" ma:internalName="TaxCatchAll" ma:showField="CatchAllData" ma:web="f818af58-8a3a-464c-a5cc-8e32eeb236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NHS26</b:Tag>
    <b:SourceType>InternetSite</b:SourceType>
    <b:Guid>{9D16705B-8093-4453-9742-934194D8FB56}</b:Guid>
    <b:Author>
      <b:Author>
        <b:Corporate>NHS England</b:Corporate>
      </b:Author>
    </b:Author>
    <b:Title>Principles for providing patient care in corridors</b:Title>
    <b:InternetSiteTitle>NHS England</b:InternetSiteTitle>
    <b:Year>2026</b:Year>
    <b:Month>June</b:Month>
    <b:Day>11</b:Day>
    <b:URL>https://www.england.nhs.uk/long-read/principles-for-providing-patient-care-in-corridors/</b:URL>
    <b:RefOrder>1</b:RefOrder>
  </b:Source>
</b:Sources>
</file>

<file path=customXml/itemProps1.xml><?xml version="1.0" encoding="utf-8"?>
<ds:datastoreItem xmlns:ds="http://schemas.openxmlformats.org/officeDocument/2006/customXml" ds:itemID="{B49A2CEC-5F0B-48FE-865B-F99EBDD9FD14}">
  <ds:schemaRefs>
    <ds:schemaRef ds:uri="http://schemas.microsoft.com/sharepoint/v3/contenttype/forms"/>
  </ds:schemaRefs>
</ds:datastoreItem>
</file>

<file path=customXml/itemProps2.xml><?xml version="1.0" encoding="utf-8"?>
<ds:datastoreItem xmlns:ds="http://schemas.openxmlformats.org/officeDocument/2006/customXml" ds:itemID="{4B765DF1-CD0E-4C84-84B6-DB92383D1CD4}">
  <ds:schemaRefs>
    <ds:schemaRef ds:uri="http://schemas.microsoft.com/office/2006/metadata/properties"/>
    <ds:schemaRef ds:uri="http://schemas.microsoft.com/office/infopath/2007/PartnerControls"/>
    <ds:schemaRef ds:uri="f818af58-8a3a-464c-a5cc-8e32eeb236d9"/>
    <ds:schemaRef ds:uri="38442041-cd03-41af-b930-1f43f5f7472a"/>
  </ds:schemaRefs>
</ds:datastoreItem>
</file>

<file path=customXml/itemProps3.xml><?xml version="1.0" encoding="utf-8"?>
<ds:datastoreItem xmlns:ds="http://schemas.openxmlformats.org/officeDocument/2006/customXml" ds:itemID="{0FF387D3-0FE6-4052-8E7D-6A37D824C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42041-cd03-41af-b930-1f43f5f7472a"/>
    <ds:schemaRef ds:uri="f818af58-8a3a-464c-a5cc-8e32eeb236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CB0436-1139-4DCD-A527-D127A1019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One pager summary template</Template>
  <TotalTime>415</TotalTime>
  <Pages>8</Pages>
  <Words>2234</Words>
  <Characters>12734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Rushworth</dc:creator>
  <cp:keywords/>
  <dc:description/>
  <cp:lastModifiedBy>Vicky Rushworth</cp:lastModifiedBy>
  <cp:revision>66</cp:revision>
  <cp:lastPrinted>2022-09-21T13:21:00Z</cp:lastPrinted>
  <dcterms:created xsi:type="dcterms:W3CDTF">2026-09-23T07:48:00Z</dcterms:created>
  <dcterms:modified xsi:type="dcterms:W3CDTF">2026-10-20T08:36:00Z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0x01010024044832956C4A4E989A9D0D1F55E85E</vt:lpwstr>
  </property>
  <property fmtid="{D5CDD505-2E9C-101B-9397-08002B2CF9AE}" pid="3" name="MediaServiceImageTags">
    <vt:lpwstr/>
  </property>
  <property fmtid="{D5CDD505-2E9C-101B-9397-08002B2CF9AE}" pid="4" name="Order">
    <vt:r8>74400</vt:r8>
  </property>
</Properties>
</file>